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A611F4" w14:paraId="1B5CC78E" w14:textId="77777777" w:rsidTr="009C08C1">
        <w:trPr>
          <w:trHeight w:val="2097"/>
        </w:trPr>
        <w:tc>
          <w:tcPr>
            <w:tcW w:w="5000" w:type="pct"/>
          </w:tcPr>
          <w:p w14:paraId="1BDAB068" w14:textId="77777777" w:rsidR="009C08C1" w:rsidRPr="00BE2E35" w:rsidRDefault="009C08C1" w:rsidP="009C08C1">
            <w:pPr>
              <w:spacing w:after="0" w:line="240" w:lineRule="auto"/>
              <w:rPr>
                <w:lang w:val="en-US"/>
              </w:rPr>
            </w:pPr>
          </w:p>
          <w:p w14:paraId="2FAE3EE1" w14:textId="25E62293" w:rsidR="009C08C1" w:rsidRPr="009C08C1"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31718D5C" wp14:editId="6C48CA80">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1D5284">
              <w:rPr>
                <w:rFonts w:ascii="Arial" w:hAnsi="Arial" w:cs="Arial"/>
                <w:sz w:val="28"/>
                <w:szCs w:val="28"/>
              </w:rPr>
              <w:t>Predicting and Parameterizing the Glass Transition Temperature of Atmospheric Organic Compounds via Molecular Dynamics Simulations</w:t>
            </w:r>
          </w:p>
          <w:p w14:paraId="4AAF17F4" w14:textId="5B6EF98F" w:rsidR="009C08C1" w:rsidRPr="00C21CB2" w:rsidRDefault="001D5284" w:rsidP="009C08C1">
            <w:pPr>
              <w:pStyle w:val="Authorname"/>
              <w:spacing w:before="0"/>
              <w:ind w:left="2835"/>
              <w:rPr>
                <w:rFonts w:ascii="Arial" w:hAnsi="Arial" w:cs="Arial"/>
                <w:sz w:val="24"/>
                <w:szCs w:val="24"/>
              </w:rPr>
            </w:pPr>
            <w:r>
              <w:rPr>
                <w:rFonts w:ascii="Arial" w:hAnsi="Arial" w:cs="Arial"/>
                <w:b/>
                <w:sz w:val="24"/>
                <w:szCs w:val="24"/>
              </w:rPr>
              <w:t>Panagiota Siachouli</w:t>
            </w:r>
            <w:r w:rsidR="00285C29">
              <w:rPr>
                <w:rFonts w:ascii="Arial" w:hAnsi="Arial" w:cs="Arial"/>
                <w:b/>
                <w:sz w:val="24"/>
                <w:szCs w:val="24"/>
              </w:rPr>
              <w:t>,</w:t>
            </w:r>
            <w:r w:rsidR="009C08C1" w:rsidRPr="00BE2E35">
              <w:rPr>
                <w:rFonts w:ascii="Arial" w:hAnsi="Arial" w:cs="Arial"/>
                <w:sz w:val="24"/>
                <w:szCs w:val="24"/>
                <w:vertAlign w:val="superscript"/>
              </w:rPr>
              <w:t>1</w:t>
            </w:r>
            <w:r w:rsidR="00C21CB2" w:rsidRPr="00A611F4">
              <w:rPr>
                <w:rFonts w:ascii="Arial" w:hAnsi="Arial" w:cs="Arial"/>
                <w:sz w:val="24"/>
                <w:szCs w:val="24"/>
                <w:vertAlign w:val="superscript"/>
              </w:rPr>
              <w:t>,</w:t>
            </w:r>
            <w:r w:rsidR="009C08C1" w:rsidRPr="00BE2E35">
              <w:rPr>
                <w:rFonts w:ascii="Arial" w:hAnsi="Arial" w:cs="Arial"/>
                <w:sz w:val="24"/>
                <w:szCs w:val="24"/>
                <w:vertAlign w:val="superscript"/>
              </w:rPr>
              <w:t>#,</w:t>
            </w:r>
            <w:r w:rsidR="009C08C1" w:rsidRPr="00BE2E35">
              <w:rPr>
                <w:rFonts w:ascii="Arial" w:hAnsi="Arial" w:cs="Arial"/>
                <w:sz w:val="24"/>
                <w:szCs w:val="24"/>
              </w:rPr>
              <w:t xml:space="preserve"> </w:t>
            </w:r>
            <w:r>
              <w:rPr>
                <w:rFonts w:ascii="Arial" w:hAnsi="Arial" w:cs="Arial"/>
                <w:b/>
                <w:bCs/>
                <w:sz w:val="24"/>
                <w:szCs w:val="24"/>
              </w:rPr>
              <w:t>Vlasis G. Mavrantzas</w:t>
            </w:r>
            <w:r w:rsidR="00293DA2">
              <w:rPr>
                <w:rFonts w:ascii="Arial" w:hAnsi="Arial" w:cs="Arial"/>
                <w:sz w:val="24"/>
                <w:szCs w:val="24"/>
                <w:vertAlign w:val="superscript"/>
              </w:rPr>
              <w:t>1,2,3</w:t>
            </w:r>
            <w:r w:rsidR="00C21CB2" w:rsidRPr="00A611F4">
              <w:rPr>
                <w:rFonts w:ascii="Arial" w:hAnsi="Arial" w:cs="Arial"/>
                <w:sz w:val="24"/>
                <w:szCs w:val="24"/>
                <w:vertAlign w:val="superscript"/>
              </w:rPr>
              <w:t>,</w:t>
            </w:r>
            <w:r w:rsidR="009C08C1" w:rsidRPr="00BE2E35">
              <w:rPr>
                <w:rFonts w:ascii="Arial" w:hAnsi="Arial" w:cs="Arial"/>
                <w:sz w:val="24"/>
                <w:szCs w:val="24"/>
                <w:vertAlign w:val="superscript"/>
              </w:rPr>
              <w:t>*</w:t>
            </w:r>
            <w:r w:rsidR="009C08C1" w:rsidRPr="00BE2E35">
              <w:rPr>
                <w:rFonts w:ascii="Arial" w:hAnsi="Arial" w:cs="Arial"/>
                <w:sz w:val="24"/>
                <w:szCs w:val="24"/>
              </w:rPr>
              <w:t xml:space="preserve"> and </w:t>
            </w:r>
            <w:r>
              <w:rPr>
                <w:rFonts w:ascii="Arial" w:hAnsi="Arial" w:cs="Arial"/>
                <w:b/>
                <w:bCs/>
                <w:sz w:val="24"/>
                <w:szCs w:val="24"/>
              </w:rPr>
              <w:t>Spyros N. Pandis</w:t>
            </w:r>
            <w:r w:rsidR="00293DA2">
              <w:rPr>
                <w:rFonts w:ascii="Arial" w:hAnsi="Arial" w:cs="Arial"/>
                <w:sz w:val="24"/>
                <w:szCs w:val="24"/>
                <w:vertAlign w:val="superscript"/>
              </w:rPr>
              <w:t>1,2</w:t>
            </w:r>
            <w:r w:rsidR="00C21CB2" w:rsidRPr="00A611F4">
              <w:rPr>
                <w:rFonts w:ascii="Arial" w:hAnsi="Arial" w:cs="Arial"/>
                <w:sz w:val="24"/>
                <w:szCs w:val="24"/>
                <w:vertAlign w:val="superscript"/>
              </w:rPr>
              <w:t>,</w:t>
            </w:r>
            <w:r w:rsidR="00C21CB2">
              <w:rPr>
                <w:rFonts w:ascii="Arial" w:hAnsi="Arial" w:cs="Arial"/>
                <w:sz w:val="24"/>
                <w:szCs w:val="24"/>
                <w:vertAlign w:val="superscript"/>
              </w:rPr>
              <w:t>*</w:t>
            </w:r>
          </w:p>
          <w:p w14:paraId="3A36B9CB" w14:textId="61A2D038"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A50502">
              <w:rPr>
                <w:rFonts w:ascii="Arial" w:hAnsi="Arial" w:cs="Arial"/>
                <w:sz w:val="18"/>
                <w:szCs w:val="18"/>
              </w:rPr>
              <w:t>Department of Chemical Engineering, University of Patras, Patras, GR 26504, Greece</w:t>
            </w:r>
            <w:r w:rsidR="00A66C48">
              <w:rPr>
                <w:rFonts w:ascii="Arial" w:hAnsi="Arial" w:cs="Arial"/>
                <w:sz w:val="18"/>
                <w:szCs w:val="18"/>
              </w:rPr>
              <w:t>.</w:t>
            </w:r>
          </w:p>
          <w:p w14:paraId="60826587" w14:textId="4FEB8E77" w:rsidR="009C08C1"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A50502">
              <w:rPr>
                <w:rFonts w:ascii="Arial" w:hAnsi="Arial" w:cs="Arial"/>
                <w:sz w:val="18"/>
                <w:szCs w:val="18"/>
                <w:vertAlign w:val="superscript"/>
              </w:rPr>
              <w:t xml:space="preserve"> </w:t>
            </w:r>
            <w:r w:rsidR="00A66C48">
              <w:rPr>
                <w:rFonts w:ascii="Arial" w:hAnsi="Arial" w:cs="Arial"/>
                <w:sz w:val="18"/>
                <w:szCs w:val="18"/>
              </w:rPr>
              <w:t>Ins</w:t>
            </w:r>
            <w:r w:rsidR="00285C29">
              <w:rPr>
                <w:rFonts w:ascii="Arial" w:hAnsi="Arial" w:cs="Arial"/>
                <w:sz w:val="18"/>
                <w:szCs w:val="18"/>
              </w:rPr>
              <w:t>t</w:t>
            </w:r>
            <w:r w:rsidR="00A66C48">
              <w:rPr>
                <w:rFonts w:ascii="Arial" w:hAnsi="Arial" w:cs="Arial"/>
                <w:sz w:val="18"/>
                <w:szCs w:val="18"/>
              </w:rPr>
              <w:t>itute of Chemical Engineering Sciences (ICE-HT/FORTH), Patras, GR 26504, Greece.</w:t>
            </w:r>
          </w:p>
          <w:p w14:paraId="26F160E7" w14:textId="0EB45DB2" w:rsidR="00A66C48" w:rsidRPr="00A66C48" w:rsidRDefault="00A66C48" w:rsidP="009C08C1">
            <w:pPr>
              <w:pStyle w:val="Affilation"/>
              <w:spacing w:before="60" w:after="60"/>
              <w:ind w:left="2835"/>
              <w:rPr>
                <w:rFonts w:ascii="Arial" w:hAnsi="Arial" w:cs="Arial"/>
                <w:sz w:val="18"/>
                <w:szCs w:val="18"/>
              </w:rPr>
            </w:pPr>
            <w:r w:rsidRPr="00A66C48">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8"/>
                <w:szCs w:val="18"/>
              </w:rPr>
              <w:t>Particle Technology Laboratory, Department of Mechanical and Process Engineering, ETH Z</w:t>
            </w:r>
            <w:r w:rsidRPr="00A66C48">
              <w:rPr>
                <w:rFonts w:ascii="Arial" w:hAnsi="Arial" w:cs="Arial"/>
                <w:sz w:val="18"/>
                <w:szCs w:val="18"/>
              </w:rPr>
              <w:t>ü</w:t>
            </w:r>
            <w:r>
              <w:rPr>
                <w:rFonts w:ascii="Arial" w:hAnsi="Arial" w:cs="Arial"/>
                <w:sz w:val="18"/>
                <w:szCs w:val="18"/>
              </w:rPr>
              <w:t>rich, CH-8092 Z</w:t>
            </w:r>
            <w:r w:rsidRPr="00B1382F">
              <w:t>ü</w:t>
            </w:r>
            <w:r>
              <w:t>rich, Switzerland.</w:t>
            </w:r>
          </w:p>
          <w:p w14:paraId="057DE282" w14:textId="1CBFA712"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A66C48">
              <w:rPr>
                <w:sz w:val="16"/>
                <w:szCs w:val="16"/>
                <w:lang w:val="en-US"/>
              </w:rPr>
              <w:t>Panagiota Siachouli</w:t>
            </w:r>
            <w:r w:rsidR="00C21CB2">
              <w:rPr>
                <w:sz w:val="16"/>
                <w:szCs w:val="16"/>
                <w:lang w:val="en-US"/>
              </w:rPr>
              <w:t>,</w:t>
            </w:r>
            <w:r w:rsidRPr="00BE2E35">
              <w:rPr>
                <w:sz w:val="16"/>
                <w:szCs w:val="16"/>
                <w:lang w:val="en-US"/>
              </w:rPr>
              <w:t xml:space="preserve"> email:</w:t>
            </w:r>
            <w:r w:rsidR="00A66C48">
              <w:rPr>
                <w:sz w:val="16"/>
                <w:szCs w:val="16"/>
                <w:lang w:val="en-US"/>
              </w:rPr>
              <w:t xml:space="preserve"> nota.siachouli@hotmail.com</w:t>
            </w:r>
          </w:p>
          <w:p w14:paraId="49674F5F" w14:textId="1AC555EE"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Corresponding author</w:t>
            </w:r>
            <w:r w:rsidR="00285C29">
              <w:rPr>
                <w:sz w:val="16"/>
                <w:szCs w:val="16"/>
                <w:lang w:val="en-US"/>
              </w:rPr>
              <w:t>s</w:t>
            </w:r>
            <w:r w:rsidRPr="00BE2E35">
              <w:rPr>
                <w:sz w:val="16"/>
                <w:szCs w:val="16"/>
                <w:lang w:val="en-US"/>
              </w:rPr>
              <w:t xml:space="preserve">: </w:t>
            </w:r>
            <w:r w:rsidR="00A66C48">
              <w:rPr>
                <w:sz w:val="16"/>
                <w:szCs w:val="16"/>
                <w:lang w:val="en-US"/>
              </w:rPr>
              <w:t>Vlasis G. Mavrantzas</w:t>
            </w:r>
            <w:r w:rsidRPr="00BE2E35">
              <w:rPr>
                <w:sz w:val="16"/>
                <w:szCs w:val="16"/>
                <w:lang w:val="en-US"/>
              </w:rPr>
              <w:t>, email:</w:t>
            </w:r>
            <w:r w:rsidR="00A66C48">
              <w:rPr>
                <w:sz w:val="16"/>
                <w:szCs w:val="16"/>
                <w:lang w:val="en-US"/>
              </w:rPr>
              <w:t xml:space="preserve"> </w:t>
            </w:r>
            <w:hyperlink r:id="rId9" w:history="1">
              <w:r w:rsidR="00A66C48" w:rsidRPr="00B861F2">
                <w:rPr>
                  <w:rStyle w:val="Hyperlink"/>
                  <w:sz w:val="16"/>
                  <w:szCs w:val="16"/>
                  <w:lang w:val="en-US"/>
                </w:rPr>
                <w:t>vlasis@chemeng.upatras.gr</w:t>
              </w:r>
            </w:hyperlink>
            <w:r w:rsidR="00A66C48">
              <w:rPr>
                <w:sz w:val="16"/>
                <w:szCs w:val="16"/>
                <w:lang w:val="en-US"/>
              </w:rPr>
              <w:t xml:space="preserve"> , Spyros N. Pandis, email: </w:t>
            </w:r>
            <w:hyperlink r:id="rId10" w:history="1">
              <w:r w:rsidR="00A66C48" w:rsidRPr="00B861F2">
                <w:rPr>
                  <w:rStyle w:val="Hyperlink"/>
                  <w:sz w:val="16"/>
                  <w:szCs w:val="16"/>
                  <w:lang w:val="en-US"/>
                </w:rPr>
                <w:t>spyros@chemeng.upatras.gr</w:t>
              </w:r>
            </w:hyperlink>
            <w:r w:rsidR="00A66C48">
              <w:rPr>
                <w:sz w:val="16"/>
                <w:szCs w:val="16"/>
                <w:lang w:val="en-US"/>
              </w:rPr>
              <w:t xml:space="preserve"> </w:t>
            </w:r>
          </w:p>
        </w:tc>
      </w:tr>
    </w:tbl>
    <w:p w14:paraId="51605678" w14:textId="77777777" w:rsidR="00770740" w:rsidRDefault="00770740" w:rsidP="00740FF0">
      <w:pPr>
        <w:rPr>
          <w:lang w:val="en-US"/>
        </w:rPr>
        <w:sectPr w:rsidR="00770740" w:rsidSect="00EC0AC6">
          <w:headerReference w:type="even" r:id="rId11"/>
          <w:headerReference w:type="default" r:id="rId12"/>
          <w:footerReference w:type="even" r:id="rId13"/>
          <w:footerReference w:type="default" r:id="rId14"/>
          <w:headerReference w:type="first" r:id="rId15"/>
          <w:footerReference w:type="first" r:id="rId16"/>
          <w:pgSz w:w="11906" w:h="16838"/>
          <w:pgMar w:top="1560" w:right="1800" w:bottom="1440" w:left="1800" w:header="708" w:footer="657" w:gutter="0"/>
          <w:cols w:space="708"/>
          <w:docGrid w:linePitch="360"/>
        </w:sectPr>
      </w:pPr>
    </w:p>
    <w:p w14:paraId="77E22929"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7543B651" w14:textId="4F34DBD3" w:rsidR="009C08C1" w:rsidRDefault="00445501" w:rsidP="00285C29">
      <w:pPr>
        <w:pStyle w:val="AbstractText"/>
        <w:spacing w:after="120" w:line="240" w:lineRule="auto"/>
        <w:ind w:right="-23"/>
        <w:rPr>
          <w:rFonts w:ascii="Arial" w:hAnsi="Arial" w:cs="Arial"/>
          <w:sz w:val="22"/>
          <w:szCs w:val="22"/>
        </w:rPr>
      </w:pPr>
      <w:r w:rsidRPr="00445501">
        <w:rPr>
          <w:rFonts w:ascii="Arial" w:hAnsi="Arial" w:cs="Arial"/>
          <w:sz w:val="22"/>
          <w:szCs w:val="22"/>
        </w:rPr>
        <w:t>Aerosols, typically defined as suspended liquid or solid particles in Earth’s atmosphere, are ubiquitous. Atmospheric particulate matter contains thousands of complex organic compounds, most of which remain unidentified. To understand and categorize these compounds, exploring their physicochemical properties and phase state is essential. The glass transition temperature (T</w:t>
      </w:r>
      <w:r w:rsidRPr="00445501">
        <w:rPr>
          <w:rFonts w:ascii="Arial" w:hAnsi="Arial" w:cs="Arial"/>
          <w:sz w:val="22"/>
          <w:szCs w:val="22"/>
          <w:vertAlign w:val="subscript"/>
        </w:rPr>
        <w:t>g</w:t>
      </w:r>
      <w:r w:rsidRPr="00445501">
        <w:rPr>
          <w:rFonts w:ascii="Arial" w:hAnsi="Arial" w:cs="Arial"/>
          <w:sz w:val="22"/>
          <w:szCs w:val="22"/>
        </w:rPr>
        <w:t>) is a crucial property that provides insight into their phase state, marking the transition between a more fluid, rubbery state</w:t>
      </w:r>
      <w:r w:rsidR="00DB219D">
        <w:rPr>
          <w:rFonts w:ascii="Arial" w:hAnsi="Arial" w:cs="Arial"/>
          <w:sz w:val="22"/>
          <w:szCs w:val="22"/>
        </w:rPr>
        <w:t xml:space="preserve"> and a </w:t>
      </w:r>
      <w:r w:rsidR="00DB219D" w:rsidRPr="00445501">
        <w:rPr>
          <w:rFonts w:ascii="Arial" w:hAnsi="Arial" w:cs="Arial"/>
          <w:sz w:val="22"/>
          <w:szCs w:val="22"/>
        </w:rPr>
        <w:t>brittle, glassy state</w:t>
      </w:r>
      <w:r w:rsidRPr="00445501">
        <w:rPr>
          <w:rFonts w:ascii="Arial" w:hAnsi="Arial" w:cs="Arial"/>
          <w:sz w:val="22"/>
          <w:szCs w:val="22"/>
        </w:rPr>
        <w:t>. Deciphering the phase state of organic compounds is critical for understanding various atmospheric processes. In particular, a solid or glassy phase state can potentially reduce the rate of heterogeneous chemical reactions, inhibit water uptake, alter the atmospheric lifetime of particles, and influence their long-range transport.</w:t>
      </w:r>
      <w:r w:rsidR="00041800" w:rsidRPr="00041800">
        <w:rPr>
          <w:rFonts w:ascii="Arial" w:hAnsi="Arial" w:cs="Arial"/>
          <w:sz w:val="22"/>
          <w:szCs w:val="22"/>
          <w:vertAlign w:val="superscript"/>
        </w:rPr>
        <w:t>[1]</w:t>
      </w:r>
    </w:p>
    <w:p w14:paraId="32969A6C" w14:textId="0F68BA05" w:rsidR="00445501" w:rsidRDefault="00445501" w:rsidP="00445501">
      <w:pPr>
        <w:pStyle w:val="AbstractText"/>
        <w:spacing w:after="120" w:line="240" w:lineRule="auto"/>
        <w:ind w:right="-23"/>
        <w:rPr>
          <w:rFonts w:ascii="Arial" w:hAnsi="Arial" w:cs="Arial"/>
          <w:sz w:val="22"/>
          <w:szCs w:val="22"/>
        </w:rPr>
      </w:pPr>
      <w:r>
        <w:rPr>
          <w:rFonts w:ascii="Arial" w:hAnsi="Arial" w:cs="Arial"/>
          <w:sz w:val="22"/>
          <w:szCs w:val="22"/>
        </w:rPr>
        <w:t>Despite its importance, experimentally</w:t>
      </w:r>
      <w:r w:rsidR="00F15B47">
        <w:rPr>
          <w:rFonts w:ascii="Arial" w:hAnsi="Arial" w:cs="Arial"/>
          <w:sz w:val="22"/>
          <w:szCs w:val="22"/>
        </w:rPr>
        <w:t xml:space="preserve"> investigating</w:t>
      </w:r>
      <w:r>
        <w:rPr>
          <w:rFonts w:ascii="Arial" w:hAnsi="Arial" w:cs="Arial"/>
          <w:sz w:val="22"/>
          <w:szCs w:val="22"/>
        </w:rPr>
        <w:t xml:space="preserve"> T</w:t>
      </w:r>
      <w:r w:rsidRPr="00445501">
        <w:rPr>
          <w:rFonts w:ascii="Arial" w:hAnsi="Arial" w:cs="Arial"/>
          <w:sz w:val="22"/>
          <w:szCs w:val="22"/>
          <w:vertAlign w:val="subscript"/>
        </w:rPr>
        <w:t>g</w:t>
      </w:r>
      <w:r>
        <w:rPr>
          <w:rFonts w:ascii="Arial" w:hAnsi="Arial" w:cs="Arial"/>
          <w:sz w:val="22"/>
          <w:szCs w:val="22"/>
        </w:rPr>
        <w:t xml:space="preserve"> is a daunting task </w:t>
      </w:r>
      <w:r w:rsidR="00F15B47">
        <w:rPr>
          <w:rFonts w:ascii="Arial" w:hAnsi="Arial" w:cs="Arial"/>
          <w:sz w:val="22"/>
          <w:szCs w:val="22"/>
        </w:rPr>
        <w:t>due to difficult</w:t>
      </w:r>
      <w:r w:rsidR="00DB219D">
        <w:rPr>
          <w:rFonts w:ascii="Arial" w:hAnsi="Arial" w:cs="Arial"/>
          <w:sz w:val="22"/>
          <w:szCs w:val="22"/>
        </w:rPr>
        <w:t xml:space="preserve">ies </w:t>
      </w:r>
      <w:r w:rsidR="00F15B47">
        <w:rPr>
          <w:rFonts w:ascii="Arial" w:hAnsi="Arial" w:cs="Arial"/>
          <w:sz w:val="22"/>
          <w:szCs w:val="22"/>
        </w:rPr>
        <w:t>in</w:t>
      </w:r>
      <w:r>
        <w:rPr>
          <w:rFonts w:ascii="Arial" w:hAnsi="Arial" w:cs="Arial"/>
          <w:sz w:val="22"/>
          <w:szCs w:val="22"/>
        </w:rPr>
        <w:t xml:space="preserve"> </w:t>
      </w:r>
      <w:r w:rsidR="00DB219D">
        <w:rPr>
          <w:rFonts w:ascii="Arial" w:hAnsi="Arial" w:cs="Arial"/>
          <w:sz w:val="22"/>
          <w:szCs w:val="22"/>
        </w:rPr>
        <w:t xml:space="preserve">the </w:t>
      </w:r>
      <w:r w:rsidR="00F15B47">
        <w:rPr>
          <w:rFonts w:ascii="Arial" w:hAnsi="Arial" w:cs="Arial"/>
          <w:sz w:val="22"/>
          <w:szCs w:val="22"/>
        </w:rPr>
        <w:t>synthesi</w:t>
      </w:r>
      <w:r w:rsidR="00DB219D">
        <w:rPr>
          <w:rFonts w:ascii="Arial" w:hAnsi="Arial" w:cs="Arial"/>
          <w:sz w:val="22"/>
          <w:szCs w:val="22"/>
        </w:rPr>
        <w:t xml:space="preserve">s </w:t>
      </w:r>
      <w:r>
        <w:rPr>
          <w:rFonts w:ascii="Arial" w:hAnsi="Arial" w:cs="Arial"/>
          <w:sz w:val="22"/>
          <w:szCs w:val="22"/>
        </w:rPr>
        <w:t>and purif</w:t>
      </w:r>
      <w:r w:rsidR="00DB219D">
        <w:rPr>
          <w:rFonts w:ascii="Arial" w:hAnsi="Arial" w:cs="Arial"/>
          <w:sz w:val="22"/>
          <w:szCs w:val="22"/>
        </w:rPr>
        <w:t xml:space="preserve">ication of </w:t>
      </w:r>
      <w:r>
        <w:rPr>
          <w:rFonts w:ascii="Arial" w:hAnsi="Arial" w:cs="Arial"/>
          <w:sz w:val="22"/>
          <w:szCs w:val="22"/>
        </w:rPr>
        <w:t>the compounds</w:t>
      </w:r>
      <w:r w:rsidR="00F73C4A">
        <w:rPr>
          <w:rFonts w:ascii="Arial" w:hAnsi="Arial" w:cs="Arial"/>
          <w:sz w:val="22"/>
          <w:szCs w:val="22"/>
        </w:rPr>
        <w:t>. Furthermore, T</w:t>
      </w:r>
      <w:r w:rsidR="00F73C4A" w:rsidRPr="00F73C4A">
        <w:rPr>
          <w:rFonts w:ascii="Arial" w:hAnsi="Arial" w:cs="Arial"/>
          <w:sz w:val="22"/>
          <w:szCs w:val="22"/>
          <w:vertAlign w:val="subscript"/>
        </w:rPr>
        <w:t>g</w:t>
      </w:r>
      <w:r w:rsidR="00F73C4A" w:rsidRPr="00F73C4A">
        <w:rPr>
          <w:rFonts w:ascii="Arial" w:hAnsi="Arial" w:cs="Arial"/>
          <w:sz w:val="22"/>
          <w:szCs w:val="22"/>
        </w:rPr>
        <w:t xml:space="preserve"> is highly sensitive to the thermal history of the system under study and the protocols used to extract the measurement. Both factors are often unknown, thereby making it difficult to verify and reproduce results.</w:t>
      </w:r>
      <w:r w:rsidR="00F73C4A" w:rsidRPr="00F73C4A">
        <w:rPr>
          <w:rFonts w:ascii="Arial" w:hAnsi="Arial" w:cs="Arial"/>
          <w:sz w:val="22"/>
          <w:szCs w:val="22"/>
          <w:vertAlign w:val="superscript"/>
        </w:rPr>
        <w:t>[</w:t>
      </w:r>
      <w:r w:rsidR="00041800">
        <w:rPr>
          <w:rFonts w:ascii="Arial" w:hAnsi="Arial" w:cs="Arial"/>
          <w:sz w:val="22"/>
          <w:szCs w:val="22"/>
          <w:vertAlign w:val="superscript"/>
        </w:rPr>
        <w:t>2</w:t>
      </w:r>
      <w:r w:rsidR="00F73C4A" w:rsidRPr="00F73C4A">
        <w:rPr>
          <w:rFonts w:ascii="Arial" w:hAnsi="Arial" w:cs="Arial"/>
          <w:sz w:val="22"/>
          <w:szCs w:val="22"/>
          <w:vertAlign w:val="superscript"/>
        </w:rPr>
        <w:t>]</w:t>
      </w:r>
      <w:r w:rsidR="00F73C4A">
        <w:rPr>
          <w:rFonts w:ascii="Arial" w:hAnsi="Arial" w:cs="Arial"/>
          <w:sz w:val="22"/>
          <w:szCs w:val="22"/>
          <w:vertAlign w:val="superscript"/>
        </w:rPr>
        <w:t xml:space="preserve"> </w:t>
      </w:r>
      <w:r w:rsidR="00F73C4A">
        <w:rPr>
          <w:rFonts w:ascii="Arial" w:hAnsi="Arial" w:cs="Arial"/>
          <w:sz w:val="22"/>
          <w:szCs w:val="22"/>
        </w:rPr>
        <w:t>To this end, we employ Molecular Dynamic Simulations</w:t>
      </w:r>
      <w:r w:rsidR="001E50A6">
        <w:rPr>
          <w:rFonts w:ascii="Arial" w:hAnsi="Arial" w:cs="Arial"/>
          <w:sz w:val="22"/>
          <w:szCs w:val="22"/>
        </w:rPr>
        <w:t xml:space="preserve"> (MD)</w:t>
      </w:r>
      <w:r w:rsidR="00F73C4A">
        <w:rPr>
          <w:rFonts w:ascii="Arial" w:hAnsi="Arial" w:cs="Arial"/>
          <w:sz w:val="22"/>
          <w:szCs w:val="22"/>
        </w:rPr>
        <w:t xml:space="preserve"> to investigate the T</w:t>
      </w:r>
      <w:r w:rsidR="00F73C4A" w:rsidRPr="00F73C4A">
        <w:rPr>
          <w:rFonts w:ascii="Arial" w:hAnsi="Arial" w:cs="Arial"/>
          <w:sz w:val="22"/>
          <w:szCs w:val="22"/>
          <w:vertAlign w:val="subscript"/>
        </w:rPr>
        <w:t>g</w:t>
      </w:r>
      <w:r w:rsidR="00F73C4A">
        <w:rPr>
          <w:rFonts w:ascii="Arial" w:hAnsi="Arial" w:cs="Arial"/>
          <w:sz w:val="22"/>
          <w:szCs w:val="22"/>
        </w:rPr>
        <w:t xml:space="preserve"> of pure</w:t>
      </w:r>
      <w:r w:rsidR="00DB219D">
        <w:rPr>
          <w:rFonts w:ascii="Arial" w:hAnsi="Arial" w:cs="Arial"/>
          <w:sz w:val="22"/>
          <w:szCs w:val="22"/>
        </w:rPr>
        <w:t>,</w:t>
      </w:r>
      <w:r w:rsidR="00F73C4A">
        <w:rPr>
          <w:rFonts w:ascii="Arial" w:hAnsi="Arial" w:cs="Arial"/>
          <w:sz w:val="22"/>
          <w:szCs w:val="22"/>
        </w:rPr>
        <w:t xml:space="preserve"> atmospherically</w:t>
      </w:r>
      <w:r w:rsidR="00DB219D">
        <w:rPr>
          <w:rFonts w:ascii="Arial" w:hAnsi="Arial" w:cs="Arial"/>
          <w:sz w:val="22"/>
          <w:szCs w:val="22"/>
        </w:rPr>
        <w:t xml:space="preserve"> </w:t>
      </w:r>
      <w:r w:rsidR="00F73C4A">
        <w:rPr>
          <w:rFonts w:ascii="Arial" w:hAnsi="Arial" w:cs="Arial"/>
          <w:sz w:val="22"/>
          <w:szCs w:val="22"/>
        </w:rPr>
        <w:t>relevant</w:t>
      </w:r>
      <w:r w:rsidR="00DB219D">
        <w:rPr>
          <w:rFonts w:ascii="Arial" w:hAnsi="Arial" w:cs="Arial"/>
          <w:sz w:val="22"/>
          <w:szCs w:val="22"/>
        </w:rPr>
        <w:t>,</w:t>
      </w:r>
      <w:r w:rsidR="00F73C4A">
        <w:rPr>
          <w:rFonts w:ascii="Arial" w:hAnsi="Arial" w:cs="Arial"/>
          <w:sz w:val="22"/>
          <w:szCs w:val="22"/>
        </w:rPr>
        <w:t xml:space="preserve"> organic compounds</w:t>
      </w:r>
      <w:r w:rsidR="001E50A6">
        <w:rPr>
          <w:rFonts w:ascii="Arial" w:hAnsi="Arial" w:cs="Arial"/>
          <w:sz w:val="22"/>
          <w:szCs w:val="22"/>
        </w:rPr>
        <w:t xml:space="preserve">. MD </w:t>
      </w:r>
      <w:r w:rsidR="00DB219D">
        <w:rPr>
          <w:rFonts w:ascii="Arial" w:hAnsi="Arial" w:cs="Arial"/>
          <w:sz w:val="22"/>
          <w:szCs w:val="22"/>
        </w:rPr>
        <w:t>s</w:t>
      </w:r>
      <w:r w:rsidR="001E50A6">
        <w:rPr>
          <w:rFonts w:ascii="Arial" w:hAnsi="Arial" w:cs="Arial"/>
          <w:sz w:val="22"/>
          <w:szCs w:val="22"/>
        </w:rPr>
        <w:t>imulations can bypass the difficulties encountered in experimental studies</w:t>
      </w:r>
      <w:r w:rsidR="00DB219D">
        <w:rPr>
          <w:rFonts w:ascii="Arial" w:hAnsi="Arial" w:cs="Arial"/>
          <w:sz w:val="22"/>
          <w:szCs w:val="22"/>
        </w:rPr>
        <w:t xml:space="preserve">; simultaneously, they </w:t>
      </w:r>
      <w:r w:rsidR="001E50A6">
        <w:rPr>
          <w:rFonts w:ascii="Arial" w:hAnsi="Arial" w:cs="Arial"/>
          <w:sz w:val="22"/>
          <w:szCs w:val="22"/>
        </w:rPr>
        <w:t xml:space="preserve">offer detailed insights </w:t>
      </w:r>
      <w:r w:rsidR="00DB219D">
        <w:rPr>
          <w:rFonts w:ascii="Arial" w:hAnsi="Arial" w:cs="Arial"/>
          <w:sz w:val="22"/>
          <w:szCs w:val="22"/>
        </w:rPr>
        <w:t>at</w:t>
      </w:r>
      <w:r w:rsidR="001E50A6">
        <w:rPr>
          <w:rFonts w:ascii="Arial" w:hAnsi="Arial" w:cs="Arial"/>
          <w:sz w:val="22"/>
          <w:szCs w:val="22"/>
        </w:rPr>
        <w:t xml:space="preserve"> the molecular level, </w:t>
      </w:r>
      <w:r w:rsidR="00DB219D">
        <w:rPr>
          <w:rFonts w:ascii="Arial" w:hAnsi="Arial" w:cs="Arial"/>
          <w:sz w:val="22"/>
          <w:szCs w:val="22"/>
        </w:rPr>
        <w:t xml:space="preserve">thus rendering </w:t>
      </w:r>
      <w:r w:rsidR="001E50A6">
        <w:rPr>
          <w:rFonts w:ascii="Arial" w:hAnsi="Arial" w:cs="Arial"/>
          <w:sz w:val="22"/>
          <w:szCs w:val="22"/>
        </w:rPr>
        <w:t xml:space="preserve">them a valuable tool for </w:t>
      </w:r>
      <w:r w:rsidR="000E13DD">
        <w:rPr>
          <w:rFonts w:ascii="Arial" w:hAnsi="Arial" w:cs="Arial"/>
          <w:sz w:val="22"/>
          <w:szCs w:val="22"/>
        </w:rPr>
        <w:t>understanding</w:t>
      </w:r>
      <w:r w:rsidR="001E50A6">
        <w:rPr>
          <w:rFonts w:ascii="Arial" w:hAnsi="Arial" w:cs="Arial"/>
          <w:sz w:val="22"/>
          <w:szCs w:val="22"/>
        </w:rPr>
        <w:t xml:space="preserve"> physicochemical properties.</w:t>
      </w:r>
    </w:p>
    <w:p w14:paraId="1F89A563" w14:textId="7A27F6AB" w:rsidR="004D2842" w:rsidRPr="00D806F4" w:rsidRDefault="004D2842" w:rsidP="00445501">
      <w:pPr>
        <w:pStyle w:val="AbstractText"/>
        <w:spacing w:after="120" w:line="240" w:lineRule="auto"/>
        <w:ind w:right="-23"/>
        <w:rPr>
          <w:rFonts w:ascii="Arial" w:hAnsi="Arial" w:cs="Arial"/>
          <w:sz w:val="22"/>
          <w:szCs w:val="22"/>
        </w:rPr>
      </w:pPr>
      <w:r>
        <w:rPr>
          <w:rFonts w:ascii="Arial" w:hAnsi="Arial" w:cs="Arial"/>
          <w:sz w:val="22"/>
          <w:szCs w:val="22"/>
        </w:rPr>
        <w:t xml:space="preserve">This work curates a comprehensive dataset of glass transition temperatures for organic compounds, </w:t>
      </w:r>
      <w:r w:rsidR="00D806F4">
        <w:rPr>
          <w:rFonts w:ascii="Arial" w:hAnsi="Arial" w:cs="Arial"/>
          <w:sz w:val="22"/>
          <w:szCs w:val="22"/>
        </w:rPr>
        <w:t>considering</w:t>
      </w:r>
      <w:r>
        <w:rPr>
          <w:rFonts w:ascii="Arial" w:hAnsi="Arial" w:cs="Arial"/>
          <w:sz w:val="22"/>
          <w:szCs w:val="22"/>
        </w:rPr>
        <w:t xml:space="preserve"> </w:t>
      </w:r>
      <w:r w:rsidR="00D806F4">
        <w:rPr>
          <w:rFonts w:ascii="Arial" w:hAnsi="Arial" w:cs="Arial"/>
          <w:sz w:val="22"/>
          <w:szCs w:val="22"/>
        </w:rPr>
        <w:t xml:space="preserve">factors such as </w:t>
      </w:r>
      <w:r>
        <w:rPr>
          <w:rFonts w:ascii="Arial" w:hAnsi="Arial" w:cs="Arial"/>
          <w:sz w:val="22"/>
          <w:szCs w:val="22"/>
        </w:rPr>
        <w:t xml:space="preserve">number of carbon atoms, </w:t>
      </w:r>
      <w:r w:rsidR="00D806F4">
        <w:rPr>
          <w:rFonts w:ascii="Arial" w:hAnsi="Arial" w:cs="Arial"/>
          <w:sz w:val="22"/>
          <w:szCs w:val="22"/>
        </w:rPr>
        <w:t xml:space="preserve">types </w:t>
      </w:r>
      <w:r>
        <w:rPr>
          <w:rFonts w:ascii="Arial" w:hAnsi="Arial" w:cs="Arial"/>
          <w:sz w:val="22"/>
          <w:szCs w:val="22"/>
        </w:rPr>
        <w:t>of functional groups</w:t>
      </w:r>
      <w:r w:rsidR="00DB219D">
        <w:rPr>
          <w:rFonts w:ascii="Arial" w:hAnsi="Arial" w:cs="Arial"/>
          <w:sz w:val="22"/>
          <w:szCs w:val="22"/>
        </w:rPr>
        <w:t xml:space="preserve"> present and their coexistence</w:t>
      </w:r>
      <w:r w:rsidR="00D806F4">
        <w:rPr>
          <w:rFonts w:ascii="Arial" w:hAnsi="Arial" w:cs="Arial"/>
          <w:sz w:val="22"/>
          <w:szCs w:val="22"/>
        </w:rPr>
        <w:t>,</w:t>
      </w:r>
      <w:r>
        <w:rPr>
          <w:rFonts w:ascii="Arial" w:hAnsi="Arial" w:cs="Arial"/>
          <w:sz w:val="22"/>
          <w:szCs w:val="22"/>
        </w:rPr>
        <w:t xml:space="preserve"> and </w:t>
      </w:r>
      <w:r w:rsidR="00DB219D">
        <w:rPr>
          <w:rFonts w:ascii="Arial" w:hAnsi="Arial" w:cs="Arial"/>
          <w:sz w:val="22"/>
          <w:szCs w:val="22"/>
        </w:rPr>
        <w:t xml:space="preserve">molecular </w:t>
      </w:r>
      <w:r>
        <w:rPr>
          <w:rFonts w:ascii="Arial" w:hAnsi="Arial" w:cs="Arial"/>
          <w:sz w:val="22"/>
          <w:szCs w:val="22"/>
        </w:rPr>
        <w:t>architecture.</w:t>
      </w:r>
      <w:r w:rsidR="00D806F4">
        <w:rPr>
          <w:rFonts w:ascii="Arial" w:hAnsi="Arial" w:cs="Arial"/>
          <w:sz w:val="22"/>
          <w:szCs w:val="22"/>
        </w:rPr>
        <w:t xml:space="preserve"> </w:t>
      </w:r>
      <w:r w:rsidR="00DB219D">
        <w:rPr>
          <w:rFonts w:ascii="Arial" w:hAnsi="Arial" w:cs="Arial"/>
          <w:sz w:val="22"/>
          <w:szCs w:val="22"/>
        </w:rPr>
        <w:t>T</w:t>
      </w:r>
      <w:r w:rsidR="00D806F4">
        <w:rPr>
          <w:rFonts w:ascii="Arial" w:hAnsi="Arial" w:cs="Arial"/>
          <w:sz w:val="22"/>
          <w:szCs w:val="22"/>
        </w:rPr>
        <w:t>he molecular weight and oxygen to carbon ratio (O:C) are also taken into account.</w:t>
      </w:r>
      <w:r w:rsidR="00285C29" w:rsidRPr="00A611F4">
        <w:rPr>
          <w:rFonts w:ascii="Arial" w:hAnsi="Arial" w:cs="Arial"/>
          <w:sz w:val="22"/>
          <w:szCs w:val="22"/>
          <w:vertAlign w:val="superscript"/>
        </w:rPr>
        <w:t>[3]</w:t>
      </w:r>
      <w:r w:rsidR="00D806F4">
        <w:rPr>
          <w:rFonts w:ascii="Arial" w:hAnsi="Arial" w:cs="Arial"/>
          <w:sz w:val="22"/>
          <w:szCs w:val="22"/>
        </w:rPr>
        <w:t xml:space="preserve"> The compiled dataset is used to create a parameterization for the T</w:t>
      </w:r>
      <w:r w:rsidR="00D806F4" w:rsidRPr="00D806F4">
        <w:rPr>
          <w:rFonts w:ascii="Arial" w:hAnsi="Arial" w:cs="Arial"/>
          <w:sz w:val="22"/>
          <w:szCs w:val="22"/>
          <w:vertAlign w:val="subscript"/>
        </w:rPr>
        <w:t>g</w:t>
      </w:r>
      <w:r w:rsidR="00D806F4">
        <w:rPr>
          <w:rFonts w:ascii="Arial" w:hAnsi="Arial" w:cs="Arial"/>
          <w:sz w:val="22"/>
          <w:szCs w:val="22"/>
        </w:rPr>
        <w:t xml:space="preserve"> which incorporates these factors, including carbon and oxygen atoms, functional groups and the architecture (linear/ring-like) and indirectly the molecular weight and O:C ratio. The parameterization enables the generalization of the MD </w:t>
      </w:r>
      <w:r w:rsidR="00DB219D">
        <w:rPr>
          <w:rFonts w:ascii="Arial" w:hAnsi="Arial" w:cs="Arial"/>
          <w:sz w:val="22"/>
          <w:szCs w:val="22"/>
        </w:rPr>
        <w:t xml:space="preserve">results </w:t>
      </w:r>
      <w:r w:rsidR="00D806F4">
        <w:rPr>
          <w:rFonts w:ascii="Arial" w:hAnsi="Arial" w:cs="Arial"/>
          <w:sz w:val="22"/>
          <w:szCs w:val="22"/>
        </w:rPr>
        <w:t xml:space="preserve">and contributes </w:t>
      </w:r>
      <w:r w:rsidR="00CF4AAB">
        <w:rPr>
          <w:rFonts w:ascii="Arial" w:hAnsi="Arial" w:cs="Arial"/>
          <w:sz w:val="22"/>
          <w:szCs w:val="22"/>
        </w:rPr>
        <w:t>to</w:t>
      </w:r>
      <w:r w:rsidR="00D806F4">
        <w:rPr>
          <w:rFonts w:ascii="Arial" w:hAnsi="Arial" w:cs="Arial"/>
          <w:sz w:val="22"/>
          <w:szCs w:val="22"/>
        </w:rPr>
        <w:t xml:space="preserve"> </w:t>
      </w:r>
      <w:r w:rsidR="00DB219D">
        <w:rPr>
          <w:rFonts w:ascii="Arial" w:hAnsi="Arial" w:cs="Arial"/>
          <w:sz w:val="22"/>
          <w:szCs w:val="22"/>
        </w:rPr>
        <w:t xml:space="preserve">the </w:t>
      </w:r>
      <w:r w:rsidR="00D806F4">
        <w:rPr>
          <w:rFonts w:ascii="Arial" w:hAnsi="Arial" w:cs="Arial"/>
          <w:sz w:val="22"/>
          <w:szCs w:val="22"/>
        </w:rPr>
        <w:t>more accurate prediction of T</w:t>
      </w:r>
      <w:r w:rsidR="00D806F4" w:rsidRPr="00D806F4">
        <w:rPr>
          <w:rFonts w:ascii="Arial" w:hAnsi="Arial" w:cs="Arial"/>
          <w:sz w:val="22"/>
          <w:szCs w:val="22"/>
          <w:vertAlign w:val="subscript"/>
        </w:rPr>
        <w:t>g</w:t>
      </w:r>
      <w:r w:rsidR="00CF4AAB">
        <w:rPr>
          <w:rFonts w:ascii="Arial" w:hAnsi="Arial" w:cs="Arial"/>
          <w:sz w:val="22"/>
          <w:szCs w:val="22"/>
        </w:rPr>
        <w:t>,</w:t>
      </w:r>
      <w:r w:rsidR="00D806F4">
        <w:rPr>
          <w:rFonts w:ascii="Arial" w:hAnsi="Arial" w:cs="Arial"/>
          <w:sz w:val="22"/>
          <w:szCs w:val="22"/>
        </w:rPr>
        <w:t xml:space="preserve"> which can </w:t>
      </w:r>
      <w:r w:rsidR="00D82A17">
        <w:rPr>
          <w:rFonts w:ascii="Arial" w:hAnsi="Arial" w:cs="Arial"/>
          <w:sz w:val="22"/>
          <w:szCs w:val="22"/>
        </w:rPr>
        <w:t>enhance our</w:t>
      </w:r>
      <w:r w:rsidR="00D806F4">
        <w:rPr>
          <w:rFonts w:ascii="Arial" w:hAnsi="Arial" w:cs="Arial"/>
          <w:sz w:val="22"/>
          <w:szCs w:val="22"/>
        </w:rPr>
        <w:t xml:space="preserve"> understanding of </w:t>
      </w:r>
      <w:r w:rsidR="00F11A29">
        <w:rPr>
          <w:rFonts w:ascii="Arial" w:hAnsi="Arial" w:cs="Arial"/>
          <w:sz w:val="22"/>
          <w:szCs w:val="22"/>
        </w:rPr>
        <w:t>the behavior of organic aerosols</w:t>
      </w:r>
      <w:r w:rsidR="00D806F4">
        <w:rPr>
          <w:rFonts w:ascii="Arial" w:hAnsi="Arial" w:cs="Arial"/>
          <w:sz w:val="22"/>
          <w:szCs w:val="22"/>
        </w:rPr>
        <w:t xml:space="preserve"> </w:t>
      </w:r>
      <w:r w:rsidR="00D82A17">
        <w:rPr>
          <w:rFonts w:ascii="Arial" w:hAnsi="Arial" w:cs="Arial"/>
          <w:sz w:val="22"/>
          <w:szCs w:val="22"/>
        </w:rPr>
        <w:t>and improv</w:t>
      </w:r>
      <w:r w:rsidR="00DB219D">
        <w:rPr>
          <w:rFonts w:ascii="Arial" w:hAnsi="Arial" w:cs="Arial"/>
          <w:sz w:val="22"/>
          <w:szCs w:val="22"/>
        </w:rPr>
        <w:t xml:space="preserve">e </w:t>
      </w:r>
      <w:r w:rsidR="00D82A17">
        <w:rPr>
          <w:rFonts w:ascii="Arial" w:hAnsi="Arial" w:cs="Arial"/>
          <w:sz w:val="22"/>
          <w:szCs w:val="22"/>
        </w:rPr>
        <w:t>climate model predictions</w:t>
      </w:r>
      <w:r w:rsidR="00D806F4">
        <w:rPr>
          <w:rFonts w:ascii="Arial" w:hAnsi="Arial" w:cs="Arial"/>
          <w:sz w:val="22"/>
          <w:szCs w:val="22"/>
        </w:rPr>
        <w:t xml:space="preserve">. </w:t>
      </w:r>
    </w:p>
    <w:p w14:paraId="60CA506D" w14:textId="77777777" w:rsidR="00445501" w:rsidRPr="00445501" w:rsidRDefault="00445501" w:rsidP="00445501">
      <w:pPr>
        <w:pStyle w:val="AbstractText"/>
        <w:spacing w:after="120" w:line="240" w:lineRule="auto"/>
        <w:ind w:right="-23"/>
        <w:rPr>
          <w:rFonts w:ascii="Arial" w:hAnsi="Arial" w:cs="Arial"/>
          <w:sz w:val="22"/>
          <w:szCs w:val="22"/>
        </w:rPr>
      </w:pPr>
    </w:p>
    <w:p w14:paraId="054BCE7B" w14:textId="4FB50841" w:rsidR="00041506" w:rsidRPr="00D82A17" w:rsidRDefault="00770740" w:rsidP="00D82A17">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5086BE2B" w14:textId="569D4F5D" w:rsidR="00041800" w:rsidRDefault="00041800" w:rsidP="00041800">
      <w:pPr>
        <w:pStyle w:val="RefText"/>
        <w:ind w:left="426" w:right="-77" w:hanging="426"/>
        <w:rPr>
          <w:rFonts w:ascii="Arial" w:hAnsi="Arial" w:cs="Arial"/>
          <w:sz w:val="16"/>
          <w:szCs w:val="16"/>
          <w:lang w:val="en-GB"/>
        </w:rPr>
      </w:pPr>
      <w:r>
        <w:rPr>
          <w:rFonts w:ascii="Arial" w:hAnsi="Arial" w:cs="Arial"/>
          <w:sz w:val="16"/>
          <w:szCs w:val="16"/>
          <w:lang w:val="en-GB"/>
        </w:rPr>
        <w:t>[1] N.E. Rothfuss and M.D. Petters. 2017.</w:t>
      </w:r>
      <w:r w:rsidRPr="00041800">
        <w:rPr>
          <w:rFonts w:ascii="Arial" w:hAnsi="Arial" w:cs="Arial"/>
          <w:i/>
          <w:iCs/>
          <w:sz w:val="16"/>
          <w:szCs w:val="16"/>
          <w:lang w:val="en-GB"/>
        </w:rPr>
        <w:t xml:space="preserve"> Environ. Sci. Technol</w:t>
      </w:r>
      <w:r>
        <w:rPr>
          <w:rFonts w:ascii="Arial" w:hAnsi="Arial" w:cs="Arial"/>
          <w:sz w:val="16"/>
          <w:szCs w:val="16"/>
          <w:lang w:val="en-GB"/>
        </w:rPr>
        <w:t xml:space="preserve">., </w:t>
      </w:r>
      <w:r w:rsidRPr="00041800">
        <w:rPr>
          <w:rFonts w:ascii="Arial" w:hAnsi="Arial" w:cs="Arial"/>
          <w:b/>
          <w:bCs/>
          <w:sz w:val="16"/>
          <w:szCs w:val="16"/>
          <w:lang w:val="en-GB"/>
        </w:rPr>
        <w:t>51</w:t>
      </w:r>
      <w:r>
        <w:rPr>
          <w:rFonts w:ascii="Arial" w:hAnsi="Arial" w:cs="Arial"/>
          <w:sz w:val="16"/>
          <w:szCs w:val="16"/>
          <w:lang w:val="en-GB"/>
        </w:rPr>
        <w:t>, 271-279.</w:t>
      </w:r>
    </w:p>
    <w:p w14:paraId="75C1BFB3" w14:textId="03A89682" w:rsidR="00041800" w:rsidRPr="00A611F4" w:rsidRDefault="00CF4DBC" w:rsidP="00041800">
      <w:pPr>
        <w:pStyle w:val="RefText"/>
        <w:ind w:left="426" w:right="-77" w:hanging="426"/>
        <w:rPr>
          <w:rFonts w:ascii="Arial" w:hAnsi="Arial" w:cs="Arial"/>
          <w:sz w:val="16"/>
          <w:szCs w:val="16"/>
        </w:rPr>
      </w:pPr>
      <w:r w:rsidRPr="006C69C9">
        <w:rPr>
          <w:rFonts w:ascii="Arial" w:hAnsi="Arial" w:cs="Arial"/>
          <w:sz w:val="16"/>
          <w:szCs w:val="16"/>
          <w:lang w:val="en-GB"/>
        </w:rPr>
        <w:t>[</w:t>
      </w:r>
      <w:r w:rsidR="00041800">
        <w:rPr>
          <w:rFonts w:ascii="Arial" w:hAnsi="Arial" w:cs="Arial"/>
          <w:sz w:val="16"/>
          <w:szCs w:val="16"/>
          <w:lang w:val="en-GB"/>
        </w:rPr>
        <w:t>2</w:t>
      </w:r>
      <w:r w:rsidRPr="006C69C9">
        <w:rPr>
          <w:rFonts w:ascii="Arial" w:hAnsi="Arial" w:cs="Arial"/>
          <w:sz w:val="16"/>
          <w:szCs w:val="16"/>
          <w:lang w:val="en-GB"/>
        </w:rPr>
        <w:t xml:space="preserve">] </w:t>
      </w:r>
      <w:r w:rsidR="00F11A29">
        <w:rPr>
          <w:rFonts w:ascii="Arial" w:hAnsi="Arial" w:cs="Arial"/>
          <w:sz w:val="16"/>
          <w:szCs w:val="16"/>
          <w:lang w:val="en-GB"/>
        </w:rPr>
        <w:t xml:space="preserve">O.V. Mazurin </w:t>
      </w:r>
      <w:r w:rsidR="00CE0E22">
        <w:rPr>
          <w:rFonts w:ascii="Arial" w:hAnsi="Arial" w:cs="Arial"/>
          <w:sz w:val="16"/>
          <w:szCs w:val="16"/>
          <w:lang w:val="en-GB"/>
        </w:rPr>
        <w:t xml:space="preserve">and </w:t>
      </w:r>
      <w:r w:rsidR="00F11A29">
        <w:rPr>
          <w:rFonts w:ascii="Arial" w:hAnsi="Arial" w:cs="Arial"/>
          <w:sz w:val="16"/>
          <w:szCs w:val="16"/>
          <w:lang w:val="en-GB"/>
        </w:rPr>
        <w:t>Yu Gankin</w:t>
      </w:r>
      <w:r w:rsidR="00CE0E22">
        <w:rPr>
          <w:rFonts w:ascii="Arial" w:hAnsi="Arial" w:cs="Arial"/>
          <w:sz w:val="16"/>
          <w:szCs w:val="16"/>
          <w:lang w:val="en-GB"/>
        </w:rPr>
        <w:t xml:space="preserve">. </w:t>
      </w:r>
      <w:r w:rsidR="00F11A29">
        <w:rPr>
          <w:rFonts w:ascii="Arial" w:hAnsi="Arial" w:cs="Arial"/>
          <w:sz w:val="16"/>
          <w:szCs w:val="16"/>
          <w:lang w:val="en-GB"/>
        </w:rPr>
        <w:t>2004</w:t>
      </w:r>
      <w:r w:rsidR="00CE0E22">
        <w:rPr>
          <w:rFonts w:ascii="Arial" w:hAnsi="Arial" w:cs="Arial"/>
          <w:sz w:val="16"/>
          <w:szCs w:val="16"/>
          <w:lang w:val="en-GB"/>
        </w:rPr>
        <w:t>.</w:t>
      </w:r>
      <w:r w:rsidR="006A37A9" w:rsidRPr="006C69C9">
        <w:rPr>
          <w:rFonts w:ascii="Arial" w:hAnsi="Arial" w:cs="Arial"/>
          <w:sz w:val="16"/>
          <w:szCs w:val="16"/>
          <w:lang w:val="en-GB"/>
        </w:rPr>
        <w:t xml:space="preserve"> </w:t>
      </w:r>
      <w:r w:rsidR="006A37A9" w:rsidRPr="006C69C9">
        <w:rPr>
          <w:rFonts w:ascii="Arial" w:hAnsi="Arial" w:cs="Arial"/>
          <w:i/>
          <w:iCs/>
          <w:sz w:val="16"/>
          <w:szCs w:val="16"/>
          <w:lang w:val="pt-BR"/>
        </w:rPr>
        <w:t>Journal</w:t>
      </w:r>
      <w:r w:rsidR="00F11A29">
        <w:rPr>
          <w:rFonts w:ascii="Arial" w:hAnsi="Arial" w:cs="Arial"/>
          <w:i/>
          <w:iCs/>
          <w:sz w:val="16"/>
          <w:szCs w:val="16"/>
          <w:lang w:val="pt-BR"/>
        </w:rPr>
        <w:t xml:space="preserve"> of </w:t>
      </w:r>
      <w:r w:rsidR="00041800">
        <w:rPr>
          <w:rFonts w:ascii="Arial" w:hAnsi="Arial" w:cs="Arial"/>
          <w:i/>
          <w:iCs/>
          <w:sz w:val="16"/>
          <w:szCs w:val="16"/>
          <w:lang w:val="pt-BR"/>
        </w:rPr>
        <w:t>non-crystalline</w:t>
      </w:r>
      <w:r w:rsidR="00F11A29">
        <w:rPr>
          <w:rFonts w:ascii="Arial" w:hAnsi="Arial" w:cs="Arial"/>
          <w:i/>
          <w:iCs/>
          <w:sz w:val="16"/>
          <w:szCs w:val="16"/>
          <w:lang w:val="pt-BR"/>
        </w:rPr>
        <w:t xml:space="preserve"> solids</w:t>
      </w:r>
      <w:r w:rsidR="00CE0E22">
        <w:rPr>
          <w:rFonts w:ascii="Arial" w:hAnsi="Arial" w:cs="Arial"/>
          <w:i/>
          <w:iCs/>
          <w:sz w:val="16"/>
          <w:szCs w:val="16"/>
          <w:lang w:val="pt-BR"/>
        </w:rPr>
        <w:t>,</w:t>
      </w:r>
      <w:r w:rsidR="00F11A29">
        <w:rPr>
          <w:rFonts w:ascii="Arial" w:hAnsi="Arial" w:cs="Arial"/>
          <w:b/>
          <w:bCs/>
          <w:sz w:val="16"/>
          <w:szCs w:val="16"/>
          <w:lang w:val="pt-BR"/>
        </w:rPr>
        <w:t xml:space="preserve">342: </w:t>
      </w:r>
      <w:r w:rsidR="00F11A29">
        <w:rPr>
          <w:rFonts w:ascii="Arial" w:hAnsi="Arial" w:cs="Arial"/>
          <w:sz w:val="16"/>
          <w:szCs w:val="16"/>
          <w:lang w:val="pt-BR"/>
        </w:rPr>
        <w:t>166-169</w:t>
      </w:r>
      <w:r w:rsidR="00041800">
        <w:rPr>
          <w:rFonts w:ascii="Arial" w:hAnsi="Arial" w:cs="Arial"/>
          <w:sz w:val="16"/>
          <w:szCs w:val="16"/>
          <w:lang w:val="pt-BR"/>
        </w:rPr>
        <w:t>.</w:t>
      </w:r>
    </w:p>
    <w:p w14:paraId="2F4627CC" w14:textId="35B3E9D3" w:rsidR="00EC0AC6" w:rsidRPr="00285C29" w:rsidRDefault="00285C29" w:rsidP="00285C29">
      <w:pPr>
        <w:pStyle w:val="RefText"/>
        <w:ind w:left="426" w:right="-77" w:hanging="426"/>
        <w:rPr>
          <w:rFonts w:ascii="Arial" w:hAnsi="Arial" w:cs="Arial"/>
          <w:sz w:val="16"/>
          <w:szCs w:val="16"/>
          <w:lang w:val="el-GR"/>
        </w:rPr>
      </w:pPr>
      <w:r w:rsidRPr="006C69C9">
        <w:rPr>
          <w:rFonts w:ascii="Arial" w:hAnsi="Arial" w:cs="Arial"/>
          <w:sz w:val="16"/>
          <w:szCs w:val="16"/>
          <w:lang w:val="en-GB"/>
        </w:rPr>
        <w:t>[</w:t>
      </w:r>
      <w:r w:rsidRPr="00A611F4">
        <w:rPr>
          <w:rFonts w:ascii="Arial" w:hAnsi="Arial" w:cs="Arial"/>
          <w:sz w:val="16"/>
          <w:szCs w:val="16"/>
        </w:rPr>
        <w:t>3</w:t>
      </w:r>
      <w:r w:rsidRPr="006C69C9">
        <w:rPr>
          <w:rFonts w:ascii="Arial" w:hAnsi="Arial" w:cs="Arial"/>
          <w:sz w:val="16"/>
          <w:szCs w:val="16"/>
          <w:lang w:val="en-GB"/>
        </w:rPr>
        <w:t xml:space="preserve">] </w:t>
      </w:r>
      <w:r w:rsidR="00A611F4">
        <w:rPr>
          <w:rFonts w:ascii="Arial" w:hAnsi="Arial" w:cs="Arial"/>
          <w:sz w:val="16"/>
          <w:szCs w:val="16"/>
        </w:rPr>
        <w:t>P</w:t>
      </w:r>
      <w:r>
        <w:rPr>
          <w:rFonts w:ascii="Arial" w:hAnsi="Arial" w:cs="Arial"/>
          <w:sz w:val="16"/>
          <w:szCs w:val="16"/>
        </w:rPr>
        <w:t xml:space="preserve">. Siachouli, K.S. Karadima, </w:t>
      </w:r>
      <w:r>
        <w:rPr>
          <w:rFonts w:ascii="Arial" w:hAnsi="Arial" w:cs="Arial"/>
          <w:sz w:val="16"/>
          <w:szCs w:val="16"/>
          <w:lang w:val="en-GB"/>
        </w:rPr>
        <w:t xml:space="preserve">V.G. Mavrantzas, S.N. Pandis. 2024. </w:t>
      </w:r>
      <w:r w:rsidRPr="00285C29">
        <w:rPr>
          <w:rFonts w:ascii="Arial" w:hAnsi="Arial" w:cs="Arial"/>
          <w:i/>
          <w:iCs/>
          <w:sz w:val="16"/>
          <w:szCs w:val="16"/>
          <w:lang w:val="en-GB"/>
        </w:rPr>
        <w:t>Soft Matter</w:t>
      </w:r>
      <w:r w:rsidRPr="00285C29">
        <w:rPr>
          <w:rFonts w:ascii="Arial" w:hAnsi="Arial" w:cs="Arial"/>
          <w:i/>
          <w:iCs/>
          <w:sz w:val="16"/>
          <w:szCs w:val="16"/>
          <w:lang w:val="pt-BR"/>
        </w:rPr>
        <w:t>,</w:t>
      </w:r>
      <w:r>
        <w:rPr>
          <w:rFonts w:ascii="Arial" w:hAnsi="Arial" w:cs="Arial"/>
          <w:b/>
          <w:bCs/>
          <w:sz w:val="16"/>
          <w:szCs w:val="16"/>
          <w:lang w:val="pt-BR"/>
        </w:rPr>
        <w:t xml:space="preserve">20: </w:t>
      </w:r>
      <w:r w:rsidRPr="00285C29">
        <w:rPr>
          <w:rFonts w:ascii="Arial" w:hAnsi="Arial" w:cs="Arial"/>
          <w:sz w:val="16"/>
          <w:szCs w:val="16"/>
          <w:lang w:val="pt-BR"/>
        </w:rPr>
        <w:t>4783-4794.</w:t>
      </w:r>
    </w:p>
    <w:sectPr w:rsidR="00EC0AC6" w:rsidRPr="00285C29"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0D9E" w14:textId="77777777" w:rsidR="00E845B6" w:rsidRDefault="00E845B6" w:rsidP="00C15FA9">
      <w:pPr>
        <w:spacing w:after="0" w:line="240" w:lineRule="auto"/>
      </w:pPr>
      <w:r>
        <w:separator/>
      </w:r>
    </w:p>
  </w:endnote>
  <w:endnote w:type="continuationSeparator" w:id="0">
    <w:p w14:paraId="247DAADC" w14:textId="77777777" w:rsidR="00E845B6" w:rsidRDefault="00E845B6"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6C37" w14:textId="77777777" w:rsidR="00E305E2" w:rsidRDefault="00E3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05E7" w14:textId="1D7BEA5E" w:rsidR="00016787" w:rsidRPr="00B75F5D" w:rsidRDefault="001C581D" w:rsidP="00EC0AC6">
    <w:pPr>
      <w:pStyle w:val="Footer"/>
      <w:jc w:val="center"/>
      <w:rPr>
        <w:lang w:val="en-US"/>
      </w:rPr>
    </w:pPr>
    <w:r w:rsidRPr="001C581D">
      <w:rPr>
        <w:rFonts w:ascii="Arial" w:hAnsi="Arial" w:cs="Arial"/>
        <w:b/>
        <w:sz w:val="14"/>
        <w:szCs w:val="14"/>
        <w:lang w:val="en-US"/>
      </w:rPr>
      <w:t>1</w:t>
    </w:r>
    <w:r w:rsidR="00E305E2">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E305E2">
      <w:rPr>
        <w:rFonts w:ascii="Arial" w:hAnsi="Arial" w:cs="Arial"/>
        <w:b/>
        <w:sz w:val="14"/>
        <w:szCs w:val="14"/>
        <w:lang w:val="en-US"/>
      </w:rPr>
      <w:t>October</w:t>
    </w:r>
    <w:r>
      <w:rPr>
        <w:rFonts w:ascii="Arial" w:hAnsi="Arial" w:cs="Arial"/>
        <w:b/>
        <w:sz w:val="14"/>
        <w:szCs w:val="14"/>
        <w:lang w:val="en-US"/>
      </w:rPr>
      <w:t xml:space="preserve"> 202</w:t>
    </w:r>
    <w:r w:rsidR="00E305E2">
      <w:rPr>
        <w:rFonts w:ascii="Arial" w:hAnsi="Arial" w:cs="Arial"/>
        <w:b/>
        <w:sz w:val="14"/>
        <w:szCs w:val="14"/>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1CC5" w14:textId="77777777" w:rsidR="00E305E2" w:rsidRDefault="00E3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F0CD" w14:textId="77777777" w:rsidR="00E845B6" w:rsidRDefault="00E845B6" w:rsidP="00C15FA9">
      <w:pPr>
        <w:spacing w:after="0" w:line="240" w:lineRule="auto"/>
      </w:pPr>
      <w:r>
        <w:separator/>
      </w:r>
    </w:p>
  </w:footnote>
  <w:footnote w:type="continuationSeparator" w:id="0">
    <w:p w14:paraId="4F711907" w14:textId="77777777" w:rsidR="00E845B6" w:rsidRDefault="00E845B6" w:rsidP="00C1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0312" w14:textId="77777777" w:rsidR="00E305E2" w:rsidRDefault="00E3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34C2" w14:textId="77777777" w:rsidR="00E305E2" w:rsidRDefault="00E30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39E8" w14:textId="77777777" w:rsidR="00E305E2" w:rsidRDefault="00E3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1160745">
    <w:abstractNumId w:val="0"/>
  </w:num>
  <w:num w:numId="2" w16cid:durableId="159077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41800"/>
    <w:rsid w:val="00052233"/>
    <w:rsid w:val="00081908"/>
    <w:rsid w:val="000854CB"/>
    <w:rsid w:val="00091D8A"/>
    <w:rsid w:val="000E13DD"/>
    <w:rsid w:val="00122BE4"/>
    <w:rsid w:val="0014749D"/>
    <w:rsid w:val="00166E6F"/>
    <w:rsid w:val="00173A80"/>
    <w:rsid w:val="001A3DA4"/>
    <w:rsid w:val="001C0F59"/>
    <w:rsid w:val="001C581D"/>
    <w:rsid w:val="001D06ED"/>
    <w:rsid w:val="001D5284"/>
    <w:rsid w:val="001E50A6"/>
    <w:rsid w:val="001F3915"/>
    <w:rsid w:val="0021141D"/>
    <w:rsid w:val="0025606C"/>
    <w:rsid w:val="00256C90"/>
    <w:rsid w:val="00285C29"/>
    <w:rsid w:val="00293DA2"/>
    <w:rsid w:val="002B3A52"/>
    <w:rsid w:val="002D1F54"/>
    <w:rsid w:val="002F59CA"/>
    <w:rsid w:val="003036CD"/>
    <w:rsid w:val="00320F2A"/>
    <w:rsid w:val="003307BC"/>
    <w:rsid w:val="003A1848"/>
    <w:rsid w:val="003F432B"/>
    <w:rsid w:val="00441AE1"/>
    <w:rsid w:val="00445501"/>
    <w:rsid w:val="004818A5"/>
    <w:rsid w:val="00491860"/>
    <w:rsid w:val="00492E05"/>
    <w:rsid w:val="004C5CF7"/>
    <w:rsid w:val="004D2842"/>
    <w:rsid w:val="005035C3"/>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C69C9"/>
    <w:rsid w:val="006E7D24"/>
    <w:rsid w:val="0070157B"/>
    <w:rsid w:val="00720D25"/>
    <w:rsid w:val="007235C5"/>
    <w:rsid w:val="00730762"/>
    <w:rsid w:val="00740FF0"/>
    <w:rsid w:val="00750221"/>
    <w:rsid w:val="0076170F"/>
    <w:rsid w:val="00762D2A"/>
    <w:rsid w:val="00770740"/>
    <w:rsid w:val="00794C4F"/>
    <w:rsid w:val="007C3590"/>
    <w:rsid w:val="00824530"/>
    <w:rsid w:val="0084469F"/>
    <w:rsid w:val="00850765"/>
    <w:rsid w:val="00852B87"/>
    <w:rsid w:val="008C357E"/>
    <w:rsid w:val="008F2FBF"/>
    <w:rsid w:val="00916433"/>
    <w:rsid w:val="009164A1"/>
    <w:rsid w:val="00924FB8"/>
    <w:rsid w:val="009312C8"/>
    <w:rsid w:val="00953403"/>
    <w:rsid w:val="009A7868"/>
    <w:rsid w:val="009C08C1"/>
    <w:rsid w:val="009C68E4"/>
    <w:rsid w:val="009E017C"/>
    <w:rsid w:val="009F27D2"/>
    <w:rsid w:val="00A15232"/>
    <w:rsid w:val="00A50502"/>
    <w:rsid w:val="00A51804"/>
    <w:rsid w:val="00A611F4"/>
    <w:rsid w:val="00A66A2B"/>
    <w:rsid w:val="00A66C48"/>
    <w:rsid w:val="00A67BC2"/>
    <w:rsid w:val="00A822E1"/>
    <w:rsid w:val="00A8623E"/>
    <w:rsid w:val="00AD6335"/>
    <w:rsid w:val="00B0538D"/>
    <w:rsid w:val="00B062DA"/>
    <w:rsid w:val="00B52EA2"/>
    <w:rsid w:val="00B5404A"/>
    <w:rsid w:val="00B75F5D"/>
    <w:rsid w:val="00BE281B"/>
    <w:rsid w:val="00BE2E35"/>
    <w:rsid w:val="00BE57FF"/>
    <w:rsid w:val="00BF02B4"/>
    <w:rsid w:val="00C15FA9"/>
    <w:rsid w:val="00C21CB2"/>
    <w:rsid w:val="00C606E3"/>
    <w:rsid w:val="00C70942"/>
    <w:rsid w:val="00C7355F"/>
    <w:rsid w:val="00CB340A"/>
    <w:rsid w:val="00CC7F3B"/>
    <w:rsid w:val="00CE0E22"/>
    <w:rsid w:val="00CF4AAB"/>
    <w:rsid w:val="00CF4DBC"/>
    <w:rsid w:val="00D31968"/>
    <w:rsid w:val="00D53081"/>
    <w:rsid w:val="00D806F4"/>
    <w:rsid w:val="00D82A17"/>
    <w:rsid w:val="00DB219D"/>
    <w:rsid w:val="00DC447B"/>
    <w:rsid w:val="00E1027D"/>
    <w:rsid w:val="00E305E2"/>
    <w:rsid w:val="00E70819"/>
    <w:rsid w:val="00E845B6"/>
    <w:rsid w:val="00E9351D"/>
    <w:rsid w:val="00EB0C46"/>
    <w:rsid w:val="00EC0AC6"/>
    <w:rsid w:val="00EC14F3"/>
    <w:rsid w:val="00ED1B63"/>
    <w:rsid w:val="00F11A29"/>
    <w:rsid w:val="00F15B47"/>
    <w:rsid w:val="00F430CB"/>
    <w:rsid w:val="00F51ECC"/>
    <w:rsid w:val="00F73C4A"/>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8045"/>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Hyperlink">
    <w:name w:val="Hyperlink"/>
    <w:basedOn w:val="DefaultParagraphFont"/>
    <w:uiPriority w:val="99"/>
    <w:unhideWhenUsed/>
    <w:rsid w:val="00A66C48"/>
    <w:rPr>
      <w:color w:val="0000FF" w:themeColor="hyperlink"/>
      <w:u w:val="single"/>
    </w:rPr>
  </w:style>
  <w:style w:type="character" w:styleId="UnresolvedMention">
    <w:name w:val="Unresolved Mention"/>
    <w:basedOn w:val="DefaultParagraphFont"/>
    <w:uiPriority w:val="99"/>
    <w:semiHidden/>
    <w:unhideWhenUsed/>
    <w:rsid w:val="00A6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yros@chemeng.upatras.gr" TargetMode="External"/><Relationship Id="rId4" Type="http://schemas.openxmlformats.org/officeDocument/2006/relationships/settings" Target="settings.xml"/><Relationship Id="rId9" Type="http://schemas.openxmlformats.org/officeDocument/2006/relationships/hyperlink" Target="mailto:vlasis@chemeng.upatras.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8A4A-5679-4D8C-9C68-297B2789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Nota Siachouli</cp:lastModifiedBy>
  <cp:revision>22</cp:revision>
  <cp:lastPrinted>2022-05-16T10:24:00Z</cp:lastPrinted>
  <dcterms:created xsi:type="dcterms:W3CDTF">2024-08-06T08:11:00Z</dcterms:created>
  <dcterms:modified xsi:type="dcterms:W3CDTF">2024-09-16T08:48:00Z</dcterms:modified>
</cp:coreProperties>
</file>