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1476"/>
        <w:tblW w:w="5454" w:type="pct"/>
        <w:tblBorders>
          <w:top w:val="single" w:sz="12" w:space="0" w:color="E36C0A"/>
          <w:bottom w:val="single" w:sz="12" w:space="0" w:color="E36C0A"/>
        </w:tblBorders>
        <w:tblLook w:val="04A0" w:firstRow="1" w:lastRow="0" w:firstColumn="1" w:lastColumn="0" w:noHBand="0" w:noVBand="1"/>
      </w:tblPr>
      <w:tblGrid>
        <w:gridCol w:w="9060"/>
      </w:tblGrid>
      <w:tr w:rsidR="009C08C1" w:rsidRPr="0021341A" w14:paraId="3EF89CF9" w14:textId="77777777" w:rsidTr="009C08C1">
        <w:trPr>
          <w:trHeight w:val="2097"/>
        </w:trPr>
        <w:tc>
          <w:tcPr>
            <w:tcW w:w="5000" w:type="pct"/>
          </w:tcPr>
          <w:p w14:paraId="2C8B9E42" w14:textId="77777777" w:rsidR="009C08C1" w:rsidRPr="00BE2E35" w:rsidRDefault="009C08C1" w:rsidP="009C08C1">
            <w:pPr>
              <w:spacing w:after="0" w:line="240" w:lineRule="auto"/>
              <w:rPr>
                <w:lang w:val="en-US"/>
              </w:rPr>
            </w:pPr>
          </w:p>
          <w:p w14:paraId="03431F8C" w14:textId="65D3A063" w:rsidR="009C08C1" w:rsidRPr="00C406A6" w:rsidRDefault="00256C90" w:rsidP="007C3243">
            <w:pPr>
              <w:pStyle w:val="Articletitle"/>
              <w:spacing w:after="120" w:line="240" w:lineRule="auto"/>
              <w:ind w:left="2835"/>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3BA9B1D0" wp14:editId="78174BBB">
                  <wp:simplePos x="0" y="0"/>
                  <wp:positionH relativeFrom="column">
                    <wp:posOffset>42545</wp:posOffset>
                  </wp:positionH>
                  <wp:positionV relativeFrom="paragraph">
                    <wp:posOffset>144145</wp:posOffset>
                  </wp:positionV>
                  <wp:extent cx="1476375" cy="900430"/>
                  <wp:effectExtent l="0" t="0" r="9525" b="0"/>
                  <wp:wrapTight wrapText="bothSides">
                    <wp:wrapPolygon edited="0">
                      <wp:start x="1115" y="0"/>
                      <wp:lineTo x="0" y="1828"/>
                      <wp:lineTo x="0" y="4570"/>
                      <wp:lineTo x="557" y="16451"/>
                      <wp:lineTo x="8640" y="21021"/>
                      <wp:lineTo x="11706" y="21021"/>
                      <wp:lineTo x="13657" y="21021"/>
                      <wp:lineTo x="13935" y="21021"/>
                      <wp:lineTo x="18952" y="14623"/>
                      <wp:lineTo x="21461" y="14623"/>
                      <wp:lineTo x="21461" y="11425"/>
                      <wp:lineTo x="17837" y="7312"/>
                      <wp:lineTo x="21461" y="6855"/>
                      <wp:lineTo x="21461" y="5484"/>
                      <wp:lineTo x="13935" y="0"/>
                      <wp:lineTo x="11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th-retrea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375" cy="900430"/>
                          </a:xfrm>
                          <a:prstGeom prst="rect">
                            <a:avLst/>
                          </a:prstGeom>
                        </pic:spPr>
                      </pic:pic>
                    </a:graphicData>
                  </a:graphic>
                  <wp14:sizeRelH relativeFrom="page">
                    <wp14:pctWidth>0</wp14:pctWidth>
                  </wp14:sizeRelH>
                  <wp14:sizeRelV relativeFrom="page">
                    <wp14:pctHeight>0</wp14:pctHeight>
                  </wp14:sizeRelV>
                </wp:anchor>
              </w:drawing>
            </w:r>
            <w:r w:rsidR="00BA6443">
              <w:rPr>
                <w:rFonts w:ascii="Arial" w:hAnsi="Arial" w:cs="Arial"/>
                <w:sz w:val="28"/>
                <w:szCs w:val="28"/>
              </w:rPr>
              <w:t>S</w:t>
            </w:r>
            <w:r w:rsidR="00C406A6" w:rsidRPr="00C406A6">
              <w:rPr>
                <w:rFonts w:ascii="Arial" w:hAnsi="Arial" w:cs="Arial"/>
                <w:sz w:val="28"/>
                <w:szCs w:val="28"/>
              </w:rPr>
              <w:t>ynthesis and in situ characterization of graphene grown on liquid metal catalysts.</w:t>
            </w:r>
          </w:p>
          <w:p w14:paraId="411E01F8" w14:textId="05581DB6" w:rsidR="009C08C1" w:rsidRPr="00BE2E35" w:rsidRDefault="00C406A6" w:rsidP="009C08C1">
            <w:pPr>
              <w:pStyle w:val="Authorname"/>
              <w:spacing w:before="0"/>
              <w:ind w:left="2835"/>
              <w:rPr>
                <w:rFonts w:ascii="Arial" w:hAnsi="Arial" w:cs="Arial"/>
                <w:sz w:val="24"/>
                <w:szCs w:val="24"/>
              </w:rPr>
            </w:pPr>
            <w:r>
              <w:rPr>
                <w:rFonts w:ascii="Arial" w:hAnsi="Arial" w:cs="Arial"/>
                <w:b/>
                <w:sz w:val="24"/>
                <w:szCs w:val="24"/>
              </w:rPr>
              <w:t>Anastasios C. Manikas</w:t>
            </w:r>
            <w:r w:rsidR="009C08C1" w:rsidRPr="00BE2E35">
              <w:rPr>
                <w:rFonts w:ascii="Arial" w:hAnsi="Arial" w:cs="Arial"/>
                <w:sz w:val="24"/>
                <w:szCs w:val="24"/>
                <w:vertAlign w:val="superscript"/>
              </w:rPr>
              <w:t>1</w:t>
            </w:r>
            <w:r w:rsidR="003D419D">
              <w:rPr>
                <w:rFonts w:ascii="Arial" w:hAnsi="Arial" w:cs="Arial"/>
                <w:sz w:val="24"/>
                <w:szCs w:val="24"/>
                <w:vertAlign w:val="superscript"/>
              </w:rPr>
              <w:t>,</w:t>
            </w:r>
            <w:proofErr w:type="gramStart"/>
            <w:r>
              <w:rPr>
                <w:rFonts w:ascii="Arial" w:hAnsi="Arial" w:cs="Arial"/>
                <w:sz w:val="24"/>
                <w:szCs w:val="24"/>
                <w:vertAlign w:val="superscript"/>
              </w:rPr>
              <w:t>2,#</w:t>
            </w:r>
            <w:proofErr w:type="gramEnd"/>
            <w:r w:rsidR="009C08C1" w:rsidRPr="00BE2E35">
              <w:rPr>
                <w:rFonts w:ascii="Arial" w:hAnsi="Arial" w:cs="Arial"/>
                <w:sz w:val="24"/>
                <w:szCs w:val="24"/>
              </w:rPr>
              <w:t>,</w:t>
            </w:r>
            <w:r>
              <w:rPr>
                <w:rFonts w:ascii="Arial" w:hAnsi="Arial" w:cs="Arial"/>
                <w:sz w:val="24"/>
                <w:szCs w:val="24"/>
              </w:rPr>
              <w:t xml:space="preserve"> </w:t>
            </w:r>
            <w:r w:rsidR="00502C77" w:rsidRPr="00502C77">
              <w:rPr>
                <w:rFonts w:ascii="Arial" w:hAnsi="Arial" w:cs="Arial"/>
                <w:b/>
                <w:bCs/>
                <w:sz w:val="24"/>
                <w:szCs w:val="24"/>
              </w:rPr>
              <w:t>Christos Tsakonas</w:t>
            </w:r>
            <w:r w:rsidR="00F570A4">
              <w:rPr>
                <w:rFonts w:ascii="Arial" w:hAnsi="Arial" w:cs="Arial"/>
                <w:sz w:val="24"/>
                <w:szCs w:val="24"/>
                <w:vertAlign w:val="superscript"/>
              </w:rPr>
              <w:t>1</w:t>
            </w:r>
            <w:r w:rsidR="00502C77">
              <w:rPr>
                <w:rFonts w:ascii="Arial" w:hAnsi="Arial" w:cs="Arial"/>
                <w:sz w:val="24"/>
                <w:szCs w:val="24"/>
              </w:rPr>
              <w:t xml:space="preserve">, </w:t>
            </w:r>
            <w:r w:rsidRPr="00C406A6">
              <w:rPr>
                <w:rFonts w:ascii="Arial" w:hAnsi="Arial" w:cs="Arial"/>
                <w:b/>
                <w:bCs/>
                <w:sz w:val="24"/>
                <w:szCs w:val="24"/>
              </w:rPr>
              <w:t>Ilias Sfougkaris</w:t>
            </w:r>
            <w:r w:rsidR="00F570A4" w:rsidRPr="00F570A4">
              <w:rPr>
                <w:rFonts w:ascii="Arial" w:hAnsi="Arial" w:cs="Arial"/>
                <w:sz w:val="24"/>
                <w:szCs w:val="24"/>
                <w:vertAlign w:val="superscript"/>
              </w:rPr>
              <w:t>2</w:t>
            </w:r>
            <w:r>
              <w:rPr>
                <w:rFonts w:ascii="Arial" w:hAnsi="Arial" w:cs="Arial"/>
                <w:sz w:val="24"/>
                <w:szCs w:val="24"/>
              </w:rPr>
              <w:t xml:space="preserve"> </w:t>
            </w:r>
            <w:r w:rsidR="009C08C1" w:rsidRPr="00BE2E35">
              <w:rPr>
                <w:rFonts w:ascii="Arial" w:hAnsi="Arial" w:cs="Arial"/>
                <w:sz w:val="24"/>
                <w:szCs w:val="24"/>
              </w:rPr>
              <w:t xml:space="preserve">and </w:t>
            </w:r>
            <w:r w:rsidR="005E3DCE">
              <w:rPr>
                <w:rFonts w:ascii="Arial" w:hAnsi="Arial" w:cs="Arial"/>
                <w:b/>
                <w:sz w:val="24"/>
                <w:szCs w:val="24"/>
              </w:rPr>
              <w:t>Costas Galiotis</w:t>
            </w:r>
            <w:r w:rsidR="003D419D">
              <w:rPr>
                <w:rFonts w:ascii="Arial" w:hAnsi="Arial" w:cs="Arial"/>
                <w:sz w:val="24"/>
                <w:szCs w:val="24"/>
                <w:vertAlign w:val="superscript"/>
              </w:rPr>
              <w:t>1,2*</w:t>
            </w:r>
          </w:p>
          <w:p w14:paraId="7A6A44BC" w14:textId="3BD425B0" w:rsidR="00C406A6" w:rsidRDefault="009C08C1" w:rsidP="00BA571F">
            <w:pPr>
              <w:pStyle w:val="Affilation"/>
              <w:spacing w:before="60" w:after="60"/>
              <w:ind w:left="2835"/>
              <w:rPr>
                <w:rFonts w:ascii="Arial" w:hAnsi="Arial" w:cs="Arial"/>
                <w:sz w:val="18"/>
                <w:szCs w:val="18"/>
                <w:vertAlign w:val="superscript"/>
              </w:rPr>
            </w:pPr>
            <w:r w:rsidRPr="00BE2E35">
              <w:rPr>
                <w:rFonts w:ascii="Arial" w:hAnsi="Arial" w:cs="Arial"/>
                <w:sz w:val="18"/>
                <w:szCs w:val="18"/>
                <w:vertAlign w:val="superscript"/>
              </w:rPr>
              <w:t>1</w:t>
            </w:r>
            <w:r w:rsidR="00C406A6" w:rsidRPr="00AD50FC">
              <w:rPr>
                <w:rFonts w:ascii="Arial" w:hAnsi="Arial" w:cs="Arial"/>
                <w:sz w:val="18"/>
                <w:szCs w:val="18"/>
              </w:rPr>
              <w:t xml:space="preserve"> </w:t>
            </w:r>
            <w:r w:rsidR="00F570A4" w:rsidRPr="00BA571F">
              <w:rPr>
                <w:rFonts w:ascii="Arial" w:hAnsi="Arial" w:cs="Arial"/>
                <w:sz w:val="18"/>
                <w:szCs w:val="18"/>
              </w:rPr>
              <w:t xml:space="preserve">Institute of Chemical Engineering Sciences, Foundation of Research and Technology-Hellas (FORTH/ICE-HT), </w:t>
            </w:r>
            <w:proofErr w:type="spellStart"/>
            <w:r w:rsidR="00F570A4" w:rsidRPr="00BA571F">
              <w:rPr>
                <w:rFonts w:ascii="Arial" w:hAnsi="Arial" w:cs="Arial"/>
                <w:sz w:val="18"/>
                <w:szCs w:val="18"/>
              </w:rPr>
              <w:t>Stadiou</w:t>
            </w:r>
            <w:proofErr w:type="spellEnd"/>
            <w:r w:rsidR="00F570A4" w:rsidRPr="00BA571F">
              <w:rPr>
                <w:rFonts w:ascii="Arial" w:hAnsi="Arial" w:cs="Arial"/>
                <w:sz w:val="18"/>
                <w:szCs w:val="18"/>
              </w:rPr>
              <w:t xml:space="preserve"> Street, </w:t>
            </w:r>
            <w:proofErr w:type="spellStart"/>
            <w:r w:rsidR="00F570A4" w:rsidRPr="00BA571F">
              <w:rPr>
                <w:rFonts w:ascii="Arial" w:hAnsi="Arial" w:cs="Arial"/>
                <w:sz w:val="18"/>
                <w:szCs w:val="18"/>
              </w:rPr>
              <w:t>Platani</w:t>
            </w:r>
            <w:proofErr w:type="spellEnd"/>
            <w:r w:rsidR="00F570A4" w:rsidRPr="00BA571F">
              <w:rPr>
                <w:rFonts w:ascii="Arial" w:hAnsi="Arial" w:cs="Arial"/>
                <w:sz w:val="18"/>
                <w:szCs w:val="18"/>
              </w:rPr>
              <w:t>, 26504</w:t>
            </w:r>
            <w:r w:rsidR="00F570A4">
              <w:rPr>
                <w:rFonts w:ascii="Arial" w:hAnsi="Arial" w:cs="Arial"/>
                <w:sz w:val="18"/>
                <w:szCs w:val="18"/>
              </w:rPr>
              <w:t xml:space="preserve"> </w:t>
            </w:r>
            <w:r w:rsidR="00F570A4" w:rsidRPr="00BA571F">
              <w:rPr>
                <w:rFonts w:ascii="Arial" w:hAnsi="Arial" w:cs="Arial"/>
                <w:sz w:val="18"/>
                <w:szCs w:val="18"/>
              </w:rPr>
              <w:t>Patras, Greece</w:t>
            </w:r>
          </w:p>
          <w:p w14:paraId="40B2B5ED" w14:textId="54B6A083" w:rsidR="00C406A6" w:rsidRPr="00BA571F" w:rsidRDefault="009C08C1" w:rsidP="00C406A6">
            <w:pPr>
              <w:pStyle w:val="Affilation"/>
              <w:spacing w:before="60" w:after="60"/>
              <w:ind w:left="2835"/>
              <w:rPr>
                <w:rFonts w:ascii="Arial" w:hAnsi="Arial" w:cs="Arial"/>
                <w:sz w:val="18"/>
                <w:szCs w:val="18"/>
                <w:vertAlign w:val="superscript"/>
              </w:rPr>
            </w:pPr>
            <w:r w:rsidRPr="00BE2E35">
              <w:rPr>
                <w:rFonts w:ascii="Arial" w:hAnsi="Arial" w:cs="Arial"/>
                <w:sz w:val="18"/>
                <w:szCs w:val="18"/>
                <w:vertAlign w:val="superscript"/>
              </w:rPr>
              <w:t>2</w:t>
            </w:r>
            <w:r w:rsidR="00C406A6" w:rsidRPr="00BA571F">
              <w:rPr>
                <w:rFonts w:ascii="Arial" w:hAnsi="Arial" w:cs="Arial"/>
                <w:sz w:val="18"/>
                <w:szCs w:val="18"/>
              </w:rPr>
              <w:t xml:space="preserve"> </w:t>
            </w:r>
            <w:r w:rsidR="00F570A4" w:rsidRPr="00AD50FC">
              <w:rPr>
                <w:rFonts w:ascii="Arial" w:hAnsi="Arial" w:cs="Arial"/>
                <w:sz w:val="18"/>
                <w:szCs w:val="18"/>
              </w:rPr>
              <w:t>Department of Chemical Engineering, University of Patras, 26504 Patras, Greece</w:t>
            </w:r>
          </w:p>
          <w:p w14:paraId="51D02797" w14:textId="4E059D8D" w:rsidR="009C08C1" w:rsidRPr="00BE2E35" w:rsidRDefault="009C08C1" w:rsidP="009C08C1">
            <w:pPr>
              <w:pStyle w:val="ListParagraph"/>
              <w:spacing w:after="0" w:line="240" w:lineRule="auto"/>
              <w:ind w:left="2835"/>
              <w:rPr>
                <w:sz w:val="16"/>
                <w:szCs w:val="16"/>
                <w:lang w:val="en-US"/>
              </w:rPr>
            </w:pPr>
            <w:r w:rsidRPr="00BE2E35">
              <w:rPr>
                <w:sz w:val="16"/>
                <w:szCs w:val="16"/>
                <w:lang w:val="en-US"/>
              </w:rPr>
              <w:t xml:space="preserve"># Presenting author: </w:t>
            </w:r>
            <w:r w:rsidR="000662B9">
              <w:rPr>
                <w:sz w:val="16"/>
                <w:szCs w:val="16"/>
                <w:lang w:val="en-US"/>
              </w:rPr>
              <w:t xml:space="preserve">George </w:t>
            </w:r>
            <w:proofErr w:type="spellStart"/>
            <w:r w:rsidR="000662B9">
              <w:rPr>
                <w:sz w:val="16"/>
                <w:szCs w:val="16"/>
                <w:lang w:val="en-US"/>
              </w:rPr>
              <w:t>Gorgolis</w:t>
            </w:r>
            <w:proofErr w:type="spellEnd"/>
            <w:r w:rsidRPr="00BE2E35">
              <w:rPr>
                <w:sz w:val="16"/>
                <w:szCs w:val="16"/>
                <w:lang w:val="en-US"/>
              </w:rPr>
              <w:t>, email:</w:t>
            </w:r>
            <w:r w:rsidR="00555390">
              <w:rPr>
                <w:sz w:val="16"/>
                <w:szCs w:val="16"/>
                <w:lang w:val="en-US"/>
              </w:rPr>
              <w:t xml:space="preserve"> </w:t>
            </w:r>
            <w:r w:rsidR="00C406A6" w:rsidRPr="00C406A6">
              <w:rPr>
                <w:lang w:val="en-US"/>
              </w:rPr>
              <w:t xml:space="preserve"> </w:t>
            </w:r>
            <w:r w:rsidR="00C406A6" w:rsidRPr="00C406A6">
              <w:rPr>
                <w:rStyle w:val="Hyperlink"/>
                <w:sz w:val="16"/>
                <w:szCs w:val="16"/>
                <w:lang w:val="en-US"/>
              </w:rPr>
              <w:t>a.manikas@iceht.forth.gr</w:t>
            </w:r>
            <w:r w:rsidR="00C406A6" w:rsidRPr="00C406A6">
              <w:rPr>
                <w:lang w:val="en-US"/>
              </w:rPr>
              <w:t xml:space="preserve"> </w:t>
            </w:r>
            <w:r w:rsidR="00555390">
              <w:rPr>
                <w:sz w:val="16"/>
                <w:szCs w:val="16"/>
                <w:lang w:val="en-US"/>
              </w:rPr>
              <w:t xml:space="preserve"> </w:t>
            </w:r>
          </w:p>
          <w:p w14:paraId="398BB056" w14:textId="4551ACDF" w:rsidR="009C08C1" w:rsidRPr="00C406A6" w:rsidRDefault="009C08C1" w:rsidP="009C08C1">
            <w:pPr>
              <w:pStyle w:val="ListParagraph"/>
              <w:spacing w:after="0" w:line="240" w:lineRule="auto"/>
              <w:ind w:left="2835"/>
              <w:rPr>
                <w:sz w:val="16"/>
                <w:szCs w:val="16"/>
                <w:lang w:val="en-US"/>
              </w:rPr>
            </w:pPr>
            <w:r w:rsidRPr="00BE2E35">
              <w:rPr>
                <w:sz w:val="16"/>
                <w:szCs w:val="16"/>
                <w:lang w:val="en-US"/>
              </w:rPr>
              <w:t>* Corresponding author</w:t>
            </w:r>
            <w:r w:rsidR="00035021">
              <w:rPr>
                <w:sz w:val="16"/>
                <w:szCs w:val="16"/>
                <w:lang w:val="en-US"/>
              </w:rPr>
              <w:t>s</w:t>
            </w:r>
            <w:r w:rsidRPr="00BE2E35">
              <w:rPr>
                <w:sz w:val="16"/>
                <w:szCs w:val="16"/>
                <w:lang w:val="en-US"/>
              </w:rPr>
              <w:t xml:space="preserve">: </w:t>
            </w:r>
            <w:r w:rsidR="000662B9">
              <w:rPr>
                <w:sz w:val="16"/>
                <w:szCs w:val="16"/>
                <w:lang w:val="en-US"/>
              </w:rPr>
              <w:t>Costas Galioti</w:t>
            </w:r>
            <w:r w:rsidR="00C406A6">
              <w:rPr>
                <w:sz w:val="16"/>
                <w:szCs w:val="16"/>
                <w:lang w:val="en-US"/>
              </w:rPr>
              <w:t>s</w:t>
            </w:r>
            <w:r w:rsidRPr="00BE2E35">
              <w:rPr>
                <w:sz w:val="16"/>
                <w:szCs w:val="16"/>
                <w:lang w:val="en-US"/>
              </w:rPr>
              <w:t>, email:</w:t>
            </w:r>
            <w:r w:rsidR="00555390">
              <w:rPr>
                <w:sz w:val="16"/>
                <w:szCs w:val="16"/>
                <w:lang w:val="en-US"/>
              </w:rPr>
              <w:t xml:space="preserve"> </w:t>
            </w:r>
            <w:hyperlink r:id="rId9" w:history="1">
              <w:r w:rsidR="00555390" w:rsidRPr="008348B7">
                <w:rPr>
                  <w:rStyle w:val="Hyperlink"/>
                  <w:sz w:val="16"/>
                  <w:szCs w:val="16"/>
                  <w:lang w:val="en-US"/>
                </w:rPr>
                <w:t>c.galiotis@iceht.forth.gr</w:t>
              </w:r>
            </w:hyperlink>
          </w:p>
        </w:tc>
      </w:tr>
    </w:tbl>
    <w:p w14:paraId="62AACC1B" w14:textId="77777777" w:rsidR="00770740" w:rsidRDefault="00770740" w:rsidP="00740FF0">
      <w:pPr>
        <w:rPr>
          <w:lang w:val="en-US"/>
        </w:rPr>
        <w:sectPr w:rsidR="00770740" w:rsidSect="00EC0AC6">
          <w:footerReference w:type="default" r:id="rId10"/>
          <w:pgSz w:w="11906" w:h="16838"/>
          <w:pgMar w:top="1560" w:right="1800" w:bottom="1440" w:left="1800" w:header="708" w:footer="657" w:gutter="0"/>
          <w:cols w:space="708"/>
          <w:docGrid w:linePitch="360"/>
        </w:sectPr>
      </w:pPr>
    </w:p>
    <w:p w14:paraId="4D6504DE" w14:textId="77777777" w:rsidR="00041506" w:rsidRPr="00BE281B" w:rsidRDefault="00770740" w:rsidP="00BE281B">
      <w:pPr>
        <w:pStyle w:val="AbstractHead"/>
        <w:spacing w:before="360" w:after="120" w:line="200" w:lineRule="exact"/>
        <w:ind w:right="-79"/>
        <w:jc w:val="left"/>
        <w:rPr>
          <w:rFonts w:ascii="Arial" w:hAnsi="Arial" w:cs="Arial"/>
          <w:sz w:val="24"/>
          <w:szCs w:val="24"/>
        </w:rPr>
      </w:pPr>
      <w:r w:rsidRPr="00BE281B">
        <w:rPr>
          <w:rFonts w:ascii="Arial" w:hAnsi="Arial" w:cs="Arial"/>
          <w:sz w:val="24"/>
          <w:szCs w:val="24"/>
        </w:rPr>
        <w:t>abstract</w:t>
      </w:r>
    </w:p>
    <w:p w14:paraId="57C5974B" w14:textId="65BAFAE3" w:rsidR="000C0E75" w:rsidRDefault="0021341A" w:rsidP="00ED5657">
      <w:pPr>
        <w:pStyle w:val="NormalWeb"/>
        <w:jc w:val="both"/>
        <w:rPr>
          <w:noProof/>
        </w:rPr>
      </w:pPr>
      <w:r>
        <w:rPr>
          <w:noProof/>
        </w:rPr>
        <w:drawing>
          <wp:anchor distT="0" distB="0" distL="114300" distR="114300" simplePos="0" relativeHeight="251659264" behindDoc="0" locked="0" layoutInCell="1" allowOverlap="1" wp14:anchorId="1BE2DD68" wp14:editId="5EA324D7">
            <wp:simplePos x="0" y="0"/>
            <wp:positionH relativeFrom="column">
              <wp:posOffset>114300</wp:posOffset>
            </wp:positionH>
            <wp:positionV relativeFrom="paragraph">
              <wp:posOffset>2891155</wp:posOffset>
            </wp:positionV>
            <wp:extent cx="5730240" cy="1487512"/>
            <wp:effectExtent l="0" t="0" r="3810" b="0"/>
            <wp:wrapTopAndBottom/>
            <wp:docPr id="165159543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240" cy="1487512"/>
                    </a:xfrm>
                    <a:prstGeom prst="rect">
                      <a:avLst/>
                    </a:prstGeom>
                    <a:noFill/>
                  </pic:spPr>
                </pic:pic>
              </a:graphicData>
            </a:graphic>
          </wp:anchor>
        </w:drawing>
      </w:r>
      <w:r w:rsidR="00ED5657" w:rsidRPr="00ED5657">
        <w:rPr>
          <w:rFonts w:ascii="Century Gothic" w:eastAsia="Gulim" w:hAnsi="Century Gothic" w:cs="Lucida Sans Unicode"/>
          <w:spacing w:val="-2"/>
          <w:sz w:val="22"/>
          <w:szCs w:val="22"/>
          <w:lang w:val="en-GB"/>
        </w:rPr>
        <w:t>Graphene formed by covalently linked carbon atoms, emerges as a promising contender for replacing existing materials in various applications. Chemical Vapor Deposition (CVD) stands out as the most recognized method for thin film synthesis, meeting the criteria for automated large-scale graphene production. Currently, most CVD approaches utilize solid metal catalysts (SMCat) for graphene growth, yet they often introduce structural imperfections like wrinkles, fissures, and grain boundaries. In contrast, employing Liquid Metal Catalysts (</w:t>
      </w:r>
      <w:proofErr w:type="spellStart"/>
      <w:r w:rsidR="00ED5657" w:rsidRPr="00ED5657">
        <w:rPr>
          <w:rFonts w:ascii="Century Gothic" w:eastAsia="Gulim" w:hAnsi="Century Gothic" w:cs="Lucida Sans Unicode"/>
          <w:spacing w:val="-2"/>
          <w:sz w:val="22"/>
          <w:szCs w:val="22"/>
          <w:lang w:val="en-GB"/>
        </w:rPr>
        <w:t>LMCat</w:t>
      </w:r>
      <w:proofErr w:type="spellEnd"/>
      <w:r w:rsidR="00ED5657" w:rsidRPr="00ED5657">
        <w:rPr>
          <w:rFonts w:ascii="Century Gothic" w:eastAsia="Gulim" w:hAnsi="Century Gothic" w:cs="Lucida Sans Unicode"/>
          <w:spacing w:val="-2"/>
          <w:sz w:val="22"/>
          <w:szCs w:val="22"/>
          <w:lang w:val="en-GB"/>
        </w:rPr>
        <w:t xml:space="preserve">) for graphene growth could potentially yield defect-free single-domain graphene owing to the enhanced atomic mobility, uniformity, and fluidity of </w:t>
      </w:r>
      <w:proofErr w:type="spellStart"/>
      <w:r w:rsidR="00ED5657" w:rsidRPr="00ED5657">
        <w:rPr>
          <w:rFonts w:ascii="Century Gothic" w:eastAsia="Gulim" w:hAnsi="Century Gothic" w:cs="Lucida Sans Unicode"/>
          <w:spacing w:val="-2"/>
          <w:sz w:val="22"/>
          <w:szCs w:val="22"/>
          <w:lang w:val="en-GB"/>
        </w:rPr>
        <w:t>LMCat</w:t>
      </w:r>
      <w:proofErr w:type="spellEnd"/>
      <w:r w:rsidR="00ED5657" w:rsidRPr="00ED5657">
        <w:rPr>
          <w:rFonts w:ascii="Century Gothic" w:eastAsia="Gulim" w:hAnsi="Century Gothic" w:cs="Lucida Sans Unicode"/>
          <w:spacing w:val="-2"/>
          <w:sz w:val="22"/>
          <w:szCs w:val="22"/>
          <w:lang w:val="en-GB"/>
        </w:rPr>
        <w:t xml:space="preserve">. </w:t>
      </w:r>
      <w:r w:rsidR="00F0405B">
        <w:rPr>
          <w:rFonts w:ascii="Century Gothic" w:eastAsia="Gulim" w:hAnsi="Century Gothic" w:cs="Lucida Sans Unicode"/>
          <w:spacing w:val="-2"/>
          <w:sz w:val="22"/>
          <w:szCs w:val="22"/>
          <w:lang w:val="en-GB"/>
        </w:rPr>
        <w:t>T</w:t>
      </w:r>
      <w:r w:rsidR="00ED5657" w:rsidRPr="00ED5657">
        <w:rPr>
          <w:rFonts w:ascii="Century Gothic" w:eastAsia="Gulim" w:hAnsi="Century Gothic" w:cs="Lucida Sans Unicode"/>
          <w:spacing w:val="-2"/>
          <w:sz w:val="22"/>
          <w:szCs w:val="22"/>
          <w:lang w:val="en-GB"/>
        </w:rPr>
        <w:t>he absence of in-situ techniques for direct observation of the growth process has hindered our grasp of process dynamics, leading primarily to empirical growth procedures. In this study, we unveil advancements in real-time monitoring of graphene growth, utilizing in-situ reflectometry for solid substrate graphene growth, and employing in-situ optical microscopy and Raman spectroscopy for graphene growth on liquid metal substrates.</w:t>
      </w:r>
      <w:r>
        <w:rPr>
          <w:rFonts w:ascii="Century Gothic" w:eastAsia="Gulim" w:hAnsi="Century Gothic" w:cs="Lucida Sans Unicode"/>
          <w:spacing w:val="-2"/>
          <w:sz w:val="22"/>
          <w:szCs w:val="22"/>
          <w:lang w:val="en-GB"/>
        </w:rPr>
        <w:t xml:space="preserve"> </w:t>
      </w:r>
      <w:r w:rsidRPr="0021341A">
        <w:rPr>
          <w:rFonts w:ascii="Century Gothic" w:eastAsia="Gulim" w:hAnsi="Century Gothic" w:cs="Lucida Sans Unicode"/>
          <w:spacing w:val="-2"/>
          <w:sz w:val="22"/>
          <w:szCs w:val="22"/>
          <w:lang w:val="en-GB"/>
        </w:rPr>
        <w:t xml:space="preserve">Furthermore, we delve into the superior properties of </w:t>
      </w:r>
      <w:proofErr w:type="spellStart"/>
      <w:r w:rsidRPr="0021341A">
        <w:rPr>
          <w:rFonts w:ascii="Century Gothic" w:eastAsia="Gulim" w:hAnsi="Century Gothic" w:cs="Lucida Sans Unicode"/>
          <w:spacing w:val="-2"/>
          <w:sz w:val="22"/>
          <w:szCs w:val="22"/>
          <w:lang w:val="en-GB"/>
        </w:rPr>
        <w:t>LMCat</w:t>
      </w:r>
      <w:proofErr w:type="spellEnd"/>
      <w:r w:rsidRPr="0021341A">
        <w:rPr>
          <w:rFonts w:ascii="Century Gothic" w:eastAsia="Gulim" w:hAnsi="Century Gothic" w:cs="Lucida Sans Unicode"/>
          <w:spacing w:val="-2"/>
          <w:sz w:val="22"/>
          <w:szCs w:val="22"/>
          <w:lang w:val="en-GB"/>
        </w:rPr>
        <w:t xml:space="preserve"> graphene concerning electrical and mechanical response. Lastly, we </w:t>
      </w:r>
      <w:r>
        <w:rPr>
          <w:rFonts w:ascii="Century Gothic" w:eastAsia="Gulim" w:hAnsi="Century Gothic" w:cs="Lucida Sans Unicode"/>
          <w:spacing w:val="-2"/>
          <w:sz w:val="22"/>
          <w:szCs w:val="22"/>
          <w:lang w:val="en-GB"/>
        </w:rPr>
        <w:t>present</w:t>
      </w:r>
      <w:r w:rsidRPr="0021341A">
        <w:rPr>
          <w:rFonts w:ascii="Century Gothic" w:eastAsia="Gulim" w:hAnsi="Century Gothic" w:cs="Lucida Sans Unicode"/>
          <w:spacing w:val="-2"/>
          <w:sz w:val="22"/>
          <w:szCs w:val="22"/>
          <w:lang w:val="en-GB"/>
        </w:rPr>
        <w:t xml:space="preserve"> current attempts to </w:t>
      </w:r>
      <w:r>
        <w:rPr>
          <w:rFonts w:ascii="Century Gothic" w:eastAsia="Gulim" w:hAnsi="Century Gothic" w:cs="Lucida Sans Unicode"/>
          <w:spacing w:val="-2"/>
          <w:sz w:val="22"/>
          <w:szCs w:val="22"/>
          <w:lang w:val="en-GB"/>
        </w:rPr>
        <w:t>apply this methodology to other 2D materials such as hBN</w:t>
      </w:r>
      <w:r w:rsidRPr="0021341A">
        <w:rPr>
          <w:rFonts w:ascii="Century Gothic" w:eastAsia="Gulim" w:hAnsi="Century Gothic" w:cs="Lucida Sans Unicode"/>
          <w:spacing w:val="-2"/>
          <w:sz w:val="22"/>
          <w:szCs w:val="22"/>
          <w:lang w:val="en-GB"/>
        </w:rPr>
        <w:t>.</w:t>
      </w:r>
    </w:p>
    <w:p w14:paraId="2B082F83" w14:textId="7BC359E1" w:rsidR="009C08C1" w:rsidRPr="00BE281B" w:rsidRDefault="00E34767" w:rsidP="00E34767">
      <w:pPr>
        <w:pStyle w:val="NormalWeb"/>
        <w:jc w:val="both"/>
        <w:rPr>
          <w:rFonts w:ascii="Arial" w:hAnsi="Arial" w:cs="Arial"/>
          <w:sz w:val="22"/>
          <w:szCs w:val="22"/>
        </w:rPr>
      </w:pPr>
      <w:r w:rsidRPr="00E34767">
        <w:rPr>
          <w:rFonts w:ascii="Arial" w:hAnsi="Arial" w:cs="Arial"/>
          <w:sz w:val="22"/>
          <w:szCs w:val="22"/>
        </w:rPr>
        <w:t xml:space="preserve">Figure: </w:t>
      </w:r>
      <w:r w:rsidR="00ED5657">
        <w:rPr>
          <w:rFonts w:ascii="Century Gothic" w:eastAsia="Gulim" w:hAnsi="Century Gothic" w:cs="Lucida Sans Unicode"/>
          <w:sz w:val="20"/>
          <w:szCs w:val="20"/>
        </w:rPr>
        <w:t>The</w:t>
      </w:r>
      <w:r w:rsidR="00ED5657" w:rsidRPr="006A3E47">
        <w:rPr>
          <w:rFonts w:ascii="Century Gothic" w:eastAsia="Gulim" w:hAnsi="Century Gothic" w:cs="Lucida Sans Unicode"/>
          <w:sz w:val="20"/>
          <w:szCs w:val="20"/>
        </w:rPr>
        <w:t xml:space="preserve"> different methodologies for in situ monitoring of graphene growth on solid and on liquid Cu</w:t>
      </w:r>
      <w:r w:rsidR="00ED5657">
        <w:rPr>
          <w:rFonts w:ascii="Century Gothic" w:eastAsia="Gulim" w:hAnsi="Century Gothic" w:cs="Lucida Sans Unicode"/>
        </w:rPr>
        <w:t>.</w:t>
      </w:r>
    </w:p>
    <w:p w14:paraId="28389E17" w14:textId="607D628F" w:rsidR="00041506" w:rsidRPr="00A05414" w:rsidRDefault="00770740" w:rsidP="00A05414">
      <w:pPr>
        <w:pStyle w:val="AbstractText"/>
        <w:spacing w:before="120"/>
        <w:rPr>
          <w:rFonts w:ascii="Arial" w:hAnsi="Arial" w:cs="Arial"/>
          <w:b/>
          <w:sz w:val="20"/>
        </w:rPr>
      </w:pPr>
      <w:r w:rsidRPr="00BE281B">
        <w:rPr>
          <w:rFonts w:ascii="Arial" w:hAnsi="Arial" w:cs="Arial"/>
          <w:b/>
          <w:sz w:val="20"/>
        </w:rPr>
        <w:t>R</w:t>
      </w:r>
      <w:r w:rsidR="00FC39F9" w:rsidRPr="00BE281B">
        <w:rPr>
          <w:rFonts w:ascii="Arial" w:hAnsi="Arial" w:cs="Arial"/>
          <w:b/>
          <w:sz w:val="20"/>
        </w:rPr>
        <w:t>EFERENCES</w:t>
      </w:r>
    </w:p>
    <w:p w14:paraId="7D2FE0BA" w14:textId="5027DE3A" w:rsidR="00ED5657" w:rsidRPr="00ED5657" w:rsidRDefault="00CF4DBC" w:rsidP="00ED5657">
      <w:pPr>
        <w:pStyle w:val="RefText"/>
        <w:ind w:left="426" w:right="-77" w:hanging="426"/>
        <w:rPr>
          <w:rFonts w:ascii="Arial" w:hAnsi="Arial" w:cs="Arial"/>
          <w:sz w:val="16"/>
          <w:szCs w:val="16"/>
          <w:lang w:val="pt-BR"/>
        </w:rPr>
      </w:pPr>
      <w:r w:rsidRPr="006C69C9">
        <w:rPr>
          <w:rFonts w:ascii="Arial" w:hAnsi="Arial" w:cs="Arial"/>
          <w:sz w:val="16"/>
          <w:szCs w:val="16"/>
          <w:lang w:val="en-GB"/>
        </w:rPr>
        <w:t xml:space="preserve">[1] </w:t>
      </w:r>
      <w:r w:rsidR="00ED5657">
        <w:rPr>
          <w:rFonts w:ascii="Arial" w:hAnsi="Arial" w:cs="Arial"/>
          <w:sz w:val="16"/>
          <w:szCs w:val="16"/>
          <w:lang w:val="en-GB"/>
        </w:rPr>
        <w:t xml:space="preserve">    </w:t>
      </w:r>
      <w:r w:rsidR="00ED5657" w:rsidRPr="00ED5657">
        <w:rPr>
          <w:rFonts w:ascii="Arial" w:hAnsi="Arial" w:cs="Arial"/>
          <w:sz w:val="16"/>
          <w:szCs w:val="16"/>
          <w:lang w:val="pt-BR"/>
        </w:rPr>
        <w:t>Tsakonas, C., Manikas, A. C., Andersen, M., Dimitropoulos, M., Reuter, K., &amp; Galiotis, C. (2021). In situ kinetic studies of CVD graphene growth by reflection spectroscopy. Chemical Engineering Journal, 421, 129434.</w:t>
      </w:r>
    </w:p>
    <w:p w14:paraId="68AC78F8" w14:textId="44C355A8" w:rsidR="00EC0AC6" w:rsidRPr="00EC0AC6" w:rsidRDefault="00ED5657" w:rsidP="00363E32">
      <w:pPr>
        <w:pStyle w:val="RefText"/>
        <w:ind w:left="426" w:right="-77" w:hanging="426"/>
        <w:rPr>
          <w:lang w:val="pt-BR"/>
        </w:rPr>
      </w:pPr>
      <w:r w:rsidRPr="00ED5657">
        <w:rPr>
          <w:rFonts w:ascii="Arial" w:hAnsi="Arial" w:cs="Arial"/>
          <w:sz w:val="16"/>
          <w:szCs w:val="16"/>
          <w:lang w:val="pt-BR"/>
        </w:rPr>
        <w:t>[2]</w:t>
      </w:r>
      <w:r w:rsidRPr="00ED5657">
        <w:rPr>
          <w:rFonts w:ascii="Arial" w:hAnsi="Arial" w:cs="Arial"/>
          <w:sz w:val="16"/>
          <w:szCs w:val="16"/>
          <w:lang w:val="pt-BR"/>
        </w:rPr>
        <w:tab/>
        <w:t>Jankowski, M., Saedi, M., La Porta, F., Manikas, A. C., Tsakonas, C., Cingolani, J. S., Mie Andersen, Marc de Voogd, Gertjan J. C. van Baarle, Karsten Reuter, Costas Galiotis, Gilles Renaud, Oleg V. Konovalov, Groot, I. M. (2021). Real-time multiscale monitoring and tailoring of graphene growth on liquid copper. Acs Nano, 15(6), 9638-9648.</w:t>
      </w:r>
    </w:p>
    <w:sectPr w:rsidR="00EC0AC6" w:rsidRPr="00EC0AC6" w:rsidSect="00EC0AC6">
      <w:type w:val="continuous"/>
      <w:pgSz w:w="11906" w:h="16838"/>
      <w:pgMar w:top="22" w:right="1286" w:bottom="1440" w:left="1260" w:header="708" w:footer="657" w:gutter="0"/>
      <w:cols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9F6CE" w14:textId="77777777" w:rsidR="009177BF" w:rsidRDefault="009177BF" w:rsidP="00C15FA9">
      <w:pPr>
        <w:spacing w:after="0" w:line="240" w:lineRule="auto"/>
      </w:pPr>
      <w:r>
        <w:separator/>
      </w:r>
    </w:p>
  </w:endnote>
  <w:endnote w:type="continuationSeparator" w:id="0">
    <w:p w14:paraId="6B5EE3D5" w14:textId="77777777" w:rsidR="009177BF" w:rsidRDefault="009177BF" w:rsidP="00C1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Helvetica-Light">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5755" w14:textId="77777777" w:rsidR="00016787" w:rsidRPr="00B75F5D" w:rsidRDefault="001C581D" w:rsidP="00EC0AC6">
    <w:pPr>
      <w:pStyle w:val="Footer"/>
      <w:jc w:val="center"/>
      <w:rPr>
        <w:lang w:val="en-US"/>
      </w:rPr>
    </w:pPr>
    <w:r w:rsidRPr="001C581D">
      <w:rPr>
        <w:rFonts w:ascii="Arial" w:hAnsi="Arial" w:cs="Arial"/>
        <w:b/>
        <w:sz w:val="14"/>
        <w:szCs w:val="14"/>
        <w:lang w:val="en-US"/>
      </w:rPr>
      <w:t>13</w:t>
    </w:r>
    <w:r w:rsidR="00EC0AC6" w:rsidRPr="00EC0AC6">
      <w:rPr>
        <w:rFonts w:ascii="Arial" w:hAnsi="Arial" w:cs="Arial"/>
        <w:b/>
        <w:sz w:val="14"/>
        <w:szCs w:val="14"/>
        <w:vertAlign w:val="superscript"/>
        <w:lang w:val="en-US"/>
      </w:rPr>
      <w:t>th</w:t>
    </w:r>
    <w:r w:rsidR="00EC0AC6">
      <w:rPr>
        <w:rFonts w:ascii="Arial" w:hAnsi="Arial" w:cs="Arial"/>
        <w:b/>
        <w:sz w:val="14"/>
        <w:szCs w:val="14"/>
        <w:lang w:val="en-US"/>
      </w:rPr>
      <w:t xml:space="preserve"> </w:t>
    </w:r>
    <w:r>
      <w:rPr>
        <w:rFonts w:ascii="Arial" w:hAnsi="Arial" w:cs="Arial"/>
        <w:b/>
        <w:sz w:val="14"/>
        <w:szCs w:val="14"/>
        <w:lang w:val="en-US"/>
      </w:rPr>
      <w:t>Scientific FORTH Retreat,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72CC" w14:textId="77777777" w:rsidR="009177BF" w:rsidRDefault="009177BF" w:rsidP="00C15FA9">
      <w:pPr>
        <w:spacing w:after="0" w:line="240" w:lineRule="auto"/>
      </w:pPr>
      <w:r>
        <w:separator/>
      </w:r>
    </w:p>
  </w:footnote>
  <w:footnote w:type="continuationSeparator" w:id="0">
    <w:p w14:paraId="5E2123AC" w14:textId="77777777" w:rsidR="009177BF" w:rsidRDefault="009177BF" w:rsidP="00C1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16D0"/>
    <w:multiLevelType w:val="hybridMultilevel"/>
    <w:tmpl w:val="A4C47244"/>
    <w:lvl w:ilvl="0" w:tplc="AE1E528E">
      <w:start w:val="2"/>
      <w:numFmt w:val="bullet"/>
      <w:lvlText w:val=""/>
      <w:lvlJc w:val="left"/>
      <w:pPr>
        <w:ind w:left="720" w:hanging="360"/>
      </w:pPr>
      <w:rPr>
        <w:rFonts w:ascii="Symbol" w:eastAsia="Calibr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340C0"/>
    <w:multiLevelType w:val="hybridMultilevel"/>
    <w:tmpl w:val="951E30F4"/>
    <w:lvl w:ilvl="0" w:tplc="ED52FA0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44361831">
    <w:abstractNumId w:val="0"/>
  </w:num>
  <w:num w:numId="2" w16cid:durableId="102702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40"/>
    <w:rsid w:val="00003723"/>
    <w:rsid w:val="000056B0"/>
    <w:rsid w:val="00016787"/>
    <w:rsid w:val="000212B0"/>
    <w:rsid w:val="000247AB"/>
    <w:rsid w:val="00030C7A"/>
    <w:rsid w:val="00035021"/>
    <w:rsid w:val="00041506"/>
    <w:rsid w:val="00052233"/>
    <w:rsid w:val="000662B9"/>
    <w:rsid w:val="00081908"/>
    <w:rsid w:val="000854CB"/>
    <w:rsid w:val="00091D8A"/>
    <w:rsid w:val="000C0E75"/>
    <w:rsid w:val="00106FC7"/>
    <w:rsid w:val="00121223"/>
    <w:rsid w:val="00122BE4"/>
    <w:rsid w:val="00124201"/>
    <w:rsid w:val="00166E6F"/>
    <w:rsid w:val="00173A80"/>
    <w:rsid w:val="001970DE"/>
    <w:rsid w:val="001A3DA4"/>
    <w:rsid w:val="001C0F59"/>
    <w:rsid w:val="001C581D"/>
    <w:rsid w:val="001D06ED"/>
    <w:rsid w:val="001D36E9"/>
    <w:rsid w:val="0021141D"/>
    <w:rsid w:val="0021341A"/>
    <w:rsid w:val="002203EA"/>
    <w:rsid w:val="00256C90"/>
    <w:rsid w:val="002B2EAE"/>
    <w:rsid w:val="002D0017"/>
    <w:rsid w:val="003036CD"/>
    <w:rsid w:val="00304521"/>
    <w:rsid w:val="00320F2A"/>
    <w:rsid w:val="003307BC"/>
    <w:rsid w:val="00363E32"/>
    <w:rsid w:val="003A1848"/>
    <w:rsid w:val="003D419D"/>
    <w:rsid w:val="003F432B"/>
    <w:rsid w:val="004818A5"/>
    <w:rsid w:val="00491860"/>
    <w:rsid w:val="00492E05"/>
    <w:rsid w:val="004A6C39"/>
    <w:rsid w:val="004C5CF7"/>
    <w:rsid w:val="00502C77"/>
    <w:rsid w:val="005035C3"/>
    <w:rsid w:val="00514B1A"/>
    <w:rsid w:val="005304BB"/>
    <w:rsid w:val="005427CA"/>
    <w:rsid w:val="005536A6"/>
    <w:rsid w:val="00555390"/>
    <w:rsid w:val="00557BE2"/>
    <w:rsid w:val="00597CB9"/>
    <w:rsid w:val="005A418E"/>
    <w:rsid w:val="005B62B9"/>
    <w:rsid w:val="005E3DCE"/>
    <w:rsid w:val="00610622"/>
    <w:rsid w:val="0061458D"/>
    <w:rsid w:val="0062218B"/>
    <w:rsid w:val="00626E46"/>
    <w:rsid w:val="006348F1"/>
    <w:rsid w:val="0064052C"/>
    <w:rsid w:val="00681E3A"/>
    <w:rsid w:val="006A37A9"/>
    <w:rsid w:val="006A626D"/>
    <w:rsid w:val="006C69C9"/>
    <w:rsid w:val="006E7D24"/>
    <w:rsid w:val="0070157B"/>
    <w:rsid w:val="007235C5"/>
    <w:rsid w:val="00730762"/>
    <w:rsid w:val="0073774C"/>
    <w:rsid w:val="00740FF0"/>
    <w:rsid w:val="00750221"/>
    <w:rsid w:val="0076170F"/>
    <w:rsid w:val="00762D2A"/>
    <w:rsid w:val="00770740"/>
    <w:rsid w:val="007C3243"/>
    <w:rsid w:val="007C3590"/>
    <w:rsid w:val="0084469F"/>
    <w:rsid w:val="00850765"/>
    <w:rsid w:val="00852B87"/>
    <w:rsid w:val="008F2FBF"/>
    <w:rsid w:val="00916433"/>
    <w:rsid w:val="009164A1"/>
    <w:rsid w:val="009177BF"/>
    <w:rsid w:val="00924FB8"/>
    <w:rsid w:val="009312C8"/>
    <w:rsid w:val="00953403"/>
    <w:rsid w:val="00992D7D"/>
    <w:rsid w:val="009A7868"/>
    <w:rsid w:val="009C08C1"/>
    <w:rsid w:val="009C68E4"/>
    <w:rsid w:val="00A05414"/>
    <w:rsid w:val="00A15232"/>
    <w:rsid w:val="00A4335E"/>
    <w:rsid w:val="00A51804"/>
    <w:rsid w:val="00A66A2B"/>
    <w:rsid w:val="00A67BC2"/>
    <w:rsid w:val="00A822E1"/>
    <w:rsid w:val="00A8623E"/>
    <w:rsid w:val="00AB67CC"/>
    <w:rsid w:val="00AD50FC"/>
    <w:rsid w:val="00AD6335"/>
    <w:rsid w:val="00B0538D"/>
    <w:rsid w:val="00B062DA"/>
    <w:rsid w:val="00B75F5D"/>
    <w:rsid w:val="00BA3DE0"/>
    <w:rsid w:val="00BA571F"/>
    <w:rsid w:val="00BA6443"/>
    <w:rsid w:val="00BE281B"/>
    <w:rsid w:val="00BE2E35"/>
    <w:rsid w:val="00BE57FF"/>
    <w:rsid w:val="00BF02B4"/>
    <w:rsid w:val="00C15FA9"/>
    <w:rsid w:val="00C406A6"/>
    <w:rsid w:val="00C606E3"/>
    <w:rsid w:val="00C70942"/>
    <w:rsid w:val="00C7355F"/>
    <w:rsid w:val="00CB340A"/>
    <w:rsid w:val="00CC7F3B"/>
    <w:rsid w:val="00CE0E22"/>
    <w:rsid w:val="00CF4DBC"/>
    <w:rsid w:val="00D219F8"/>
    <w:rsid w:val="00D31968"/>
    <w:rsid w:val="00D65D1B"/>
    <w:rsid w:val="00DC447B"/>
    <w:rsid w:val="00DD3ED8"/>
    <w:rsid w:val="00DE1125"/>
    <w:rsid w:val="00E1027D"/>
    <w:rsid w:val="00E22D6E"/>
    <w:rsid w:val="00E34767"/>
    <w:rsid w:val="00E663B9"/>
    <w:rsid w:val="00E70819"/>
    <w:rsid w:val="00E9351D"/>
    <w:rsid w:val="00EB0C46"/>
    <w:rsid w:val="00EC0AC6"/>
    <w:rsid w:val="00EC14F3"/>
    <w:rsid w:val="00ED1B63"/>
    <w:rsid w:val="00ED5657"/>
    <w:rsid w:val="00F0405B"/>
    <w:rsid w:val="00F51ECC"/>
    <w:rsid w:val="00F570A4"/>
    <w:rsid w:val="00F76C80"/>
    <w:rsid w:val="00FC064B"/>
    <w:rsid w:val="00FC39F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9052C"/>
  <w15:docId w15:val="{B63E81A6-2117-497C-9999-1C984BB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740"/>
    <w:rPr>
      <w:rFonts w:ascii="Tahoma" w:hAnsi="Tahoma" w:cs="Tahoma"/>
      <w:sz w:val="16"/>
      <w:szCs w:val="16"/>
    </w:rPr>
  </w:style>
  <w:style w:type="table" w:styleId="TableGrid">
    <w:name w:val="Table Grid"/>
    <w:basedOn w:val="TableNormal"/>
    <w:uiPriority w:val="59"/>
    <w:rsid w:val="0077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title">
    <w:name w:val="Article title"/>
    <w:rsid w:val="00770740"/>
    <w:pPr>
      <w:spacing w:before="92" w:line="420" w:lineRule="exact"/>
    </w:pPr>
    <w:rPr>
      <w:rFonts w:ascii="Helvetica" w:eastAsia="Times New Roman" w:hAnsi="Helvetica"/>
      <w:b/>
      <w:sz w:val="32"/>
      <w:lang w:val="en-US" w:eastAsia="en-US"/>
    </w:rPr>
  </w:style>
  <w:style w:type="paragraph" w:customStyle="1" w:styleId="Authorname">
    <w:name w:val="Author name"/>
    <w:rsid w:val="00770740"/>
    <w:pPr>
      <w:spacing w:before="70" w:line="300" w:lineRule="exact"/>
    </w:pPr>
    <w:rPr>
      <w:rFonts w:ascii="Helvetica-Light" w:eastAsia="Times New Roman" w:hAnsi="Helvetica-Light"/>
      <w:iCs/>
      <w:sz w:val="26"/>
      <w:lang w:val="en-US" w:eastAsia="en-US"/>
    </w:rPr>
  </w:style>
  <w:style w:type="paragraph" w:customStyle="1" w:styleId="Affilation">
    <w:name w:val="Affilation"/>
    <w:basedOn w:val="Authorname"/>
    <w:rsid w:val="00770740"/>
    <w:pPr>
      <w:spacing w:before="40" w:after="52" w:line="240" w:lineRule="exact"/>
    </w:pPr>
    <w:rPr>
      <w:sz w:val="20"/>
    </w:rPr>
  </w:style>
  <w:style w:type="paragraph" w:customStyle="1" w:styleId="AbstractHead">
    <w:name w:val="Abstract Head"/>
    <w:rsid w:val="00770740"/>
    <w:pPr>
      <w:spacing w:before="210" w:after="10" w:line="220" w:lineRule="exact"/>
      <w:jc w:val="both"/>
    </w:pPr>
    <w:rPr>
      <w:rFonts w:ascii="Helvetica" w:eastAsia="Times New Roman" w:hAnsi="Helvetica"/>
      <w:b/>
      <w:caps/>
      <w:sz w:val="16"/>
      <w:lang w:val="en-US" w:eastAsia="en-US"/>
    </w:rPr>
  </w:style>
  <w:style w:type="paragraph" w:customStyle="1" w:styleId="AbstractText">
    <w:name w:val="Abstract Text"/>
    <w:rsid w:val="00770740"/>
    <w:pPr>
      <w:spacing w:line="220" w:lineRule="exact"/>
      <w:jc w:val="both"/>
    </w:pPr>
    <w:rPr>
      <w:rFonts w:ascii="Helvetica" w:eastAsia="Times New Roman" w:hAnsi="Helvetica"/>
      <w:sz w:val="16"/>
      <w:lang w:val="en-US" w:eastAsia="en-US"/>
    </w:rPr>
  </w:style>
  <w:style w:type="paragraph" w:customStyle="1" w:styleId="AckHead">
    <w:name w:val="Ack Head"/>
    <w:basedOn w:val="Normal"/>
    <w:rsid w:val="00770740"/>
    <w:pPr>
      <w:spacing w:before="226" w:after="50" w:line="240" w:lineRule="exact"/>
      <w:outlineLvl w:val="0"/>
    </w:pPr>
    <w:rPr>
      <w:rFonts w:ascii="Helvetica" w:eastAsia="Times New Roman" w:hAnsi="Helvetica"/>
      <w:b/>
      <w:caps/>
      <w:sz w:val="20"/>
      <w:szCs w:val="20"/>
      <w:lang w:val="en-US"/>
    </w:rPr>
  </w:style>
  <w:style w:type="paragraph" w:customStyle="1" w:styleId="AckText">
    <w:name w:val="Ack Text"/>
    <w:basedOn w:val="Normal"/>
    <w:rsid w:val="00770740"/>
    <w:pPr>
      <w:spacing w:after="0" w:line="220" w:lineRule="exact"/>
      <w:jc w:val="both"/>
    </w:pPr>
    <w:rPr>
      <w:rFonts w:ascii="Times New Roman" w:eastAsia="Times New Roman" w:hAnsi="Times New Roman"/>
      <w:sz w:val="18"/>
      <w:szCs w:val="20"/>
      <w:lang w:val="en-US"/>
    </w:rPr>
  </w:style>
  <w:style w:type="paragraph" w:customStyle="1" w:styleId="RefText">
    <w:name w:val="Ref Text"/>
    <w:rsid w:val="00770740"/>
    <w:pPr>
      <w:spacing w:line="180" w:lineRule="exact"/>
      <w:ind w:left="227" w:hanging="227"/>
      <w:jc w:val="both"/>
    </w:pPr>
    <w:rPr>
      <w:rFonts w:ascii="Times New Roman" w:eastAsia="Times New Roman" w:hAnsi="Times New Roman"/>
      <w:sz w:val="14"/>
      <w:lang w:val="en-US" w:eastAsia="en-US"/>
    </w:rPr>
  </w:style>
  <w:style w:type="paragraph" w:styleId="Header">
    <w:name w:val="header"/>
    <w:basedOn w:val="Normal"/>
    <w:link w:val="HeaderChar"/>
    <w:uiPriority w:val="99"/>
    <w:unhideWhenUsed/>
    <w:rsid w:val="00C15F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A9"/>
  </w:style>
  <w:style w:type="paragraph" w:styleId="Footer">
    <w:name w:val="footer"/>
    <w:basedOn w:val="Normal"/>
    <w:link w:val="FooterChar"/>
    <w:uiPriority w:val="99"/>
    <w:unhideWhenUsed/>
    <w:rsid w:val="00C15F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A9"/>
  </w:style>
  <w:style w:type="paragraph" w:styleId="ListParagraph">
    <w:name w:val="List Paragraph"/>
    <w:basedOn w:val="Normal"/>
    <w:uiPriority w:val="34"/>
    <w:qFormat/>
    <w:rsid w:val="005427CA"/>
    <w:pPr>
      <w:ind w:left="720"/>
      <w:contextualSpacing/>
    </w:pPr>
  </w:style>
  <w:style w:type="character" w:styleId="Hyperlink">
    <w:name w:val="Hyperlink"/>
    <w:basedOn w:val="DefaultParagraphFont"/>
    <w:uiPriority w:val="99"/>
    <w:unhideWhenUsed/>
    <w:rsid w:val="00555390"/>
    <w:rPr>
      <w:color w:val="0000FF" w:themeColor="hyperlink"/>
      <w:u w:val="single"/>
    </w:rPr>
  </w:style>
  <w:style w:type="character" w:styleId="UnresolvedMention">
    <w:name w:val="Unresolved Mention"/>
    <w:basedOn w:val="DefaultParagraphFont"/>
    <w:uiPriority w:val="99"/>
    <w:semiHidden/>
    <w:unhideWhenUsed/>
    <w:rsid w:val="00555390"/>
    <w:rPr>
      <w:color w:val="605E5C"/>
      <w:shd w:val="clear" w:color="auto" w:fill="E1DFDD"/>
    </w:rPr>
  </w:style>
  <w:style w:type="paragraph" w:styleId="NormalWeb">
    <w:name w:val="Normal (Web)"/>
    <w:basedOn w:val="Normal"/>
    <w:uiPriority w:val="99"/>
    <w:unhideWhenUsed/>
    <w:rsid w:val="000C0E75"/>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ED5657"/>
    <w:rPr>
      <w:sz w:val="16"/>
      <w:szCs w:val="16"/>
    </w:rPr>
  </w:style>
  <w:style w:type="paragraph" w:styleId="CommentText">
    <w:name w:val="annotation text"/>
    <w:basedOn w:val="Normal"/>
    <w:link w:val="CommentTextChar"/>
    <w:uiPriority w:val="99"/>
    <w:unhideWhenUsed/>
    <w:rsid w:val="00ED5657"/>
    <w:pPr>
      <w:spacing w:line="240" w:lineRule="auto"/>
    </w:pPr>
    <w:rPr>
      <w:sz w:val="20"/>
      <w:szCs w:val="20"/>
      <w:lang w:val="en-GB"/>
    </w:rPr>
  </w:style>
  <w:style w:type="character" w:customStyle="1" w:styleId="CommentTextChar">
    <w:name w:val="Comment Text Char"/>
    <w:basedOn w:val="DefaultParagraphFont"/>
    <w:link w:val="CommentText"/>
    <w:uiPriority w:val="99"/>
    <w:rsid w:val="00ED565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galiotis@iceht.for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8A4A-5679-4D8C-9C68-297B2789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2259</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xmaga</dc:creator>
  <cp:lastModifiedBy>anastasios manikas</cp:lastModifiedBy>
  <cp:revision>2</cp:revision>
  <cp:lastPrinted>2022-05-16T10:24:00Z</cp:lastPrinted>
  <dcterms:created xsi:type="dcterms:W3CDTF">2024-09-16T05:59:00Z</dcterms:created>
  <dcterms:modified xsi:type="dcterms:W3CDTF">2024-09-16T05:59:00Z</dcterms:modified>
</cp:coreProperties>
</file>